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573" w:rsidRPr="00572E68" w:rsidRDefault="00114573" w:rsidP="00E1466C">
      <w:pPr>
        <w:autoSpaceDE w:val="0"/>
        <w:autoSpaceDN w:val="0"/>
        <w:adjustRightInd w:val="0"/>
        <w:spacing w:after="0"/>
        <w:jc w:val="center"/>
        <w:rPr>
          <w:rFonts w:ascii="Times New Roman" w:hAnsi="Times New Roman"/>
          <w:b/>
          <w:bCs/>
          <w:sz w:val="28"/>
          <w:szCs w:val="28"/>
        </w:rPr>
      </w:pPr>
      <w:r w:rsidRPr="00572E68">
        <w:rPr>
          <w:rFonts w:ascii="Times New Roman" w:hAnsi="Times New Roman"/>
          <w:b/>
          <w:bCs/>
          <w:sz w:val="28"/>
          <w:szCs w:val="28"/>
        </w:rPr>
        <w:t>Федеральное государственное бюджетное учреждение науки</w:t>
      </w:r>
    </w:p>
    <w:p w:rsidR="00114573" w:rsidRPr="00572E68" w:rsidRDefault="00114573" w:rsidP="00E1466C">
      <w:pPr>
        <w:autoSpaceDE w:val="0"/>
        <w:autoSpaceDN w:val="0"/>
        <w:adjustRightInd w:val="0"/>
        <w:spacing w:after="0"/>
        <w:jc w:val="center"/>
        <w:rPr>
          <w:rFonts w:ascii="Times New Roman" w:hAnsi="Times New Roman"/>
          <w:b/>
          <w:bCs/>
          <w:sz w:val="28"/>
          <w:szCs w:val="28"/>
        </w:rPr>
      </w:pPr>
      <w:r w:rsidRPr="00572E68">
        <w:rPr>
          <w:rFonts w:ascii="Times New Roman" w:hAnsi="Times New Roman"/>
          <w:b/>
          <w:bCs/>
          <w:sz w:val="28"/>
          <w:szCs w:val="28"/>
        </w:rPr>
        <w:t>Институт археологии Российской академии наук</w:t>
      </w:r>
    </w:p>
    <w:p w:rsidR="00114573" w:rsidRPr="00615F7A" w:rsidRDefault="00114573" w:rsidP="007B4D18">
      <w:pPr>
        <w:pStyle w:val="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color w:val="auto"/>
          <w:sz w:val="28"/>
        </w:rPr>
      </w:pPr>
    </w:p>
    <w:p w:rsidR="00114573" w:rsidRDefault="00114573" w:rsidP="007B4D18">
      <w:pPr>
        <w:pStyle w:val="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color w:val="auto"/>
          <w:sz w:val="28"/>
        </w:rPr>
      </w:pPr>
    </w:p>
    <w:p w:rsidR="00114573" w:rsidRPr="009D565B" w:rsidRDefault="00114573" w:rsidP="007B4D18">
      <w:pPr>
        <w:pStyle w:val="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color w:val="auto"/>
          <w:sz w:val="28"/>
        </w:rPr>
      </w:pPr>
    </w:p>
    <w:p w:rsidR="00114573" w:rsidRPr="00F9581F" w:rsidRDefault="00114573" w:rsidP="007B4D18">
      <w:pPr>
        <w:pStyle w:val="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right"/>
        <w:rPr>
          <w:i/>
          <w:color w:val="auto"/>
          <w:sz w:val="28"/>
        </w:rPr>
      </w:pPr>
      <w:r w:rsidRPr="00F9581F">
        <w:rPr>
          <w:i/>
          <w:color w:val="auto"/>
          <w:sz w:val="28"/>
        </w:rPr>
        <w:t>На правах рукописи</w:t>
      </w:r>
    </w:p>
    <w:p w:rsidR="00114573" w:rsidRDefault="00114573" w:rsidP="007B4D18">
      <w:pPr>
        <w:pStyle w:val="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right"/>
        <w:rPr>
          <w:color w:val="auto"/>
          <w:sz w:val="28"/>
        </w:rPr>
      </w:pPr>
    </w:p>
    <w:p w:rsidR="00114573" w:rsidRPr="00E1466C" w:rsidRDefault="00114573" w:rsidP="007B4D18">
      <w:pPr>
        <w:pStyle w:val="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right"/>
        <w:rPr>
          <w:color w:val="auto"/>
          <w:sz w:val="28"/>
        </w:rPr>
      </w:pPr>
    </w:p>
    <w:p w:rsidR="00114573" w:rsidRPr="009D565B" w:rsidRDefault="00114573" w:rsidP="007B4D18">
      <w:pPr>
        <w:pStyle w:val="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color w:val="auto"/>
          <w:sz w:val="28"/>
        </w:rPr>
      </w:pPr>
    </w:p>
    <w:p w:rsidR="00114573" w:rsidRPr="00F9581F" w:rsidRDefault="00114573" w:rsidP="007B4D18">
      <w:pPr>
        <w:pStyle w:val="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b/>
          <w:color w:val="auto"/>
          <w:sz w:val="28"/>
        </w:rPr>
      </w:pPr>
      <w:r w:rsidRPr="00F9581F">
        <w:rPr>
          <w:b/>
          <w:color w:val="auto"/>
          <w:sz w:val="28"/>
        </w:rPr>
        <w:t>Столяров Евгений Васильевич</w:t>
      </w:r>
    </w:p>
    <w:p w:rsidR="00114573" w:rsidRDefault="00114573" w:rsidP="00E1466C">
      <w:pPr>
        <w:pStyle w:val="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b/>
          <w:color w:val="auto"/>
          <w:sz w:val="28"/>
        </w:rPr>
      </w:pPr>
    </w:p>
    <w:p w:rsidR="00114573" w:rsidRPr="00F9581F" w:rsidRDefault="00114573" w:rsidP="00E1466C">
      <w:pPr>
        <w:pStyle w:val="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b/>
          <w:color w:val="auto"/>
          <w:sz w:val="28"/>
        </w:rPr>
      </w:pPr>
    </w:p>
    <w:p w:rsidR="00114573" w:rsidRDefault="00114573" w:rsidP="00E1466C">
      <w:pPr>
        <w:widowControl w:val="0"/>
        <w:spacing w:after="0" w:line="240" w:lineRule="auto"/>
        <w:jc w:val="center"/>
        <w:rPr>
          <w:rFonts w:ascii="Times New Roman" w:hAnsi="Times New Roman"/>
          <w:b/>
          <w:sz w:val="28"/>
          <w:szCs w:val="28"/>
        </w:rPr>
      </w:pPr>
      <w:r w:rsidRPr="00F9581F">
        <w:rPr>
          <w:rFonts w:ascii="Times New Roman" w:hAnsi="Times New Roman"/>
          <w:b/>
          <w:sz w:val="28"/>
          <w:szCs w:val="28"/>
        </w:rPr>
        <w:t xml:space="preserve">КУЛЬТУРНЫЕ ТРАДИЦИИ НАСЕЛЕНИЯ </w:t>
      </w:r>
    </w:p>
    <w:p w:rsidR="00114573" w:rsidRPr="00F9581F" w:rsidRDefault="00114573" w:rsidP="00E1466C">
      <w:pPr>
        <w:widowControl w:val="0"/>
        <w:spacing w:after="0" w:line="240" w:lineRule="auto"/>
        <w:jc w:val="center"/>
        <w:rPr>
          <w:rFonts w:ascii="Times New Roman" w:hAnsi="Times New Roman"/>
          <w:b/>
          <w:sz w:val="28"/>
          <w:szCs w:val="28"/>
        </w:rPr>
      </w:pPr>
      <w:r w:rsidRPr="00F9581F">
        <w:rPr>
          <w:rFonts w:ascii="Times New Roman" w:hAnsi="Times New Roman"/>
          <w:b/>
          <w:sz w:val="28"/>
          <w:szCs w:val="28"/>
        </w:rPr>
        <w:t xml:space="preserve">БАССЕЙНА ВЕРХНЕЙ ОКИ </w:t>
      </w:r>
    </w:p>
    <w:p w:rsidR="00114573" w:rsidRPr="00F9581F" w:rsidRDefault="00114573" w:rsidP="00E1466C">
      <w:pPr>
        <w:widowControl w:val="0"/>
        <w:spacing w:after="0" w:line="240" w:lineRule="auto"/>
        <w:jc w:val="center"/>
        <w:rPr>
          <w:rFonts w:ascii="Times New Roman" w:hAnsi="Times New Roman"/>
          <w:b/>
          <w:sz w:val="28"/>
          <w:szCs w:val="28"/>
        </w:rPr>
      </w:pPr>
      <w:r w:rsidRPr="00F9581F">
        <w:rPr>
          <w:rFonts w:ascii="Times New Roman" w:hAnsi="Times New Roman"/>
          <w:b/>
          <w:sz w:val="28"/>
          <w:szCs w:val="28"/>
        </w:rPr>
        <w:t xml:space="preserve">В ЭПОХУ РАННЕГО ЖЕЛЕЗНОГО ВЕКА </w:t>
      </w:r>
    </w:p>
    <w:p w:rsidR="00114573" w:rsidRPr="00F9581F" w:rsidRDefault="00114573" w:rsidP="00E1466C">
      <w:pPr>
        <w:widowControl w:val="0"/>
        <w:spacing w:after="0" w:line="240" w:lineRule="auto"/>
        <w:jc w:val="center"/>
        <w:rPr>
          <w:rFonts w:ascii="Times New Roman" w:hAnsi="Times New Roman"/>
          <w:b/>
          <w:sz w:val="28"/>
          <w:szCs w:val="28"/>
        </w:rPr>
      </w:pPr>
      <w:r w:rsidRPr="00F9581F">
        <w:rPr>
          <w:rFonts w:ascii="Times New Roman" w:hAnsi="Times New Roman"/>
          <w:b/>
          <w:sz w:val="28"/>
          <w:szCs w:val="28"/>
        </w:rPr>
        <w:t>(</w:t>
      </w:r>
      <w:r w:rsidRPr="00F9581F">
        <w:rPr>
          <w:rFonts w:ascii="Times New Roman" w:hAnsi="Times New Roman"/>
          <w:b/>
          <w:sz w:val="28"/>
          <w:szCs w:val="28"/>
          <w:lang w:val="de-DE"/>
        </w:rPr>
        <w:t>VI</w:t>
      </w:r>
      <w:r w:rsidRPr="00F9581F">
        <w:rPr>
          <w:rFonts w:ascii="Times New Roman" w:hAnsi="Times New Roman"/>
          <w:b/>
          <w:sz w:val="28"/>
          <w:szCs w:val="28"/>
        </w:rPr>
        <w:t xml:space="preserve"> В. ДО Н.Э. – </w:t>
      </w:r>
      <w:r w:rsidRPr="00F9581F">
        <w:rPr>
          <w:rFonts w:ascii="Times New Roman" w:hAnsi="Times New Roman"/>
          <w:b/>
          <w:sz w:val="28"/>
          <w:szCs w:val="28"/>
          <w:lang w:val="de-DE"/>
        </w:rPr>
        <w:t>I</w:t>
      </w:r>
      <w:r w:rsidRPr="00F9581F">
        <w:rPr>
          <w:rFonts w:ascii="Times New Roman" w:hAnsi="Times New Roman"/>
          <w:b/>
          <w:sz w:val="28"/>
          <w:szCs w:val="28"/>
        </w:rPr>
        <w:t xml:space="preserve"> В. Н.</w:t>
      </w:r>
      <w:r>
        <w:rPr>
          <w:rFonts w:ascii="Times New Roman" w:hAnsi="Times New Roman"/>
          <w:b/>
          <w:sz w:val="28"/>
          <w:szCs w:val="28"/>
        </w:rPr>
        <w:t xml:space="preserve"> </w:t>
      </w:r>
      <w:r w:rsidRPr="00F9581F">
        <w:rPr>
          <w:rFonts w:ascii="Times New Roman" w:hAnsi="Times New Roman"/>
          <w:b/>
          <w:sz w:val="28"/>
          <w:szCs w:val="28"/>
        </w:rPr>
        <w:t xml:space="preserve">Э.) </w:t>
      </w:r>
    </w:p>
    <w:p w:rsidR="00114573" w:rsidRDefault="00114573" w:rsidP="007B4D18">
      <w:pPr>
        <w:pStyle w:val="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color w:val="auto"/>
          <w:sz w:val="28"/>
        </w:rPr>
      </w:pPr>
    </w:p>
    <w:p w:rsidR="00114573" w:rsidRPr="009D565B" w:rsidRDefault="00114573" w:rsidP="007B4D18">
      <w:pPr>
        <w:pStyle w:val="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color w:val="auto"/>
          <w:sz w:val="28"/>
        </w:rPr>
      </w:pPr>
    </w:p>
    <w:p w:rsidR="00114573" w:rsidRPr="009D565B" w:rsidRDefault="00114573" w:rsidP="007B4D18">
      <w:pPr>
        <w:pStyle w:val="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color w:val="auto"/>
          <w:sz w:val="28"/>
        </w:rPr>
      </w:pPr>
      <w:r w:rsidRPr="009D565B">
        <w:rPr>
          <w:color w:val="auto"/>
          <w:sz w:val="28"/>
        </w:rPr>
        <w:t>Исторические науки:</w:t>
      </w:r>
    </w:p>
    <w:p w:rsidR="00114573" w:rsidRPr="009D565B" w:rsidRDefault="00114573" w:rsidP="007B4D18">
      <w:pPr>
        <w:pStyle w:val="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color w:val="auto"/>
          <w:sz w:val="28"/>
        </w:rPr>
      </w:pPr>
      <w:r w:rsidRPr="009D565B">
        <w:rPr>
          <w:color w:val="auto"/>
          <w:sz w:val="28"/>
        </w:rPr>
        <w:t xml:space="preserve">Специальность – 07.00.06. – археология </w:t>
      </w:r>
    </w:p>
    <w:p w:rsidR="00114573" w:rsidRPr="009D565B" w:rsidRDefault="00114573" w:rsidP="007B4D18">
      <w:pPr>
        <w:pStyle w:val="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color w:val="auto"/>
          <w:sz w:val="28"/>
        </w:rPr>
      </w:pPr>
    </w:p>
    <w:p w:rsidR="00114573" w:rsidRPr="009D565B" w:rsidRDefault="00114573" w:rsidP="007B4D18">
      <w:pPr>
        <w:pStyle w:val="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color w:val="auto"/>
          <w:sz w:val="28"/>
        </w:rPr>
      </w:pPr>
    </w:p>
    <w:p w:rsidR="00114573" w:rsidRPr="009D565B" w:rsidRDefault="00114573" w:rsidP="007B4D18">
      <w:pPr>
        <w:pStyle w:val="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color w:val="auto"/>
          <w:sz w:val="28"/>
        </w:rPr>
      </w:pPr>
    </w:p>
    <w:p w:rsidR="00114573" w:rsidRPr="009D565B" w:rsidRDefault="00114573" w:rsidP="00F9581F">
      <w:pPr>
        <w:pStyle w:val="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color w:val="auto"/>
          <w:sz w:val="28"/>
        </w:rPr>
      </w:pPr>
      <w:r w:rsidRPr="009D565B">
        <w:rPr>
          <w:color w:val="auto"/>
          <w:sz w:val="28"/>
        </w:rPr>
        <w:t>А</w:t>
      </w:r>
      <w:r>
        <w:rPr>
          <w:color w:val="auto"/>
          <w:sz w:val="28"/>
        </w:rPr>
        <w:t>ВТОРЕФЕРАТ</w:t>
      </w:r>
    </w:p>
    <w:p w:rsidR="00114573" w:rsidRPr="009D565B" w:rsidRDefault="00114573" w:rsidP="00F9581F">
      <w:pPr>
        <w:pStyle w:val="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color w:val="auto"/>
          <w:sz w:val="28"/>
        </w:rPr>
      </w:pPr>
      <w:r w:rsidRPr="009D565B">
        <w:rPr>
          <w:color w:val="auto"/>
          <w:sz w:val="28"/>
        </w:rPr>
        <w:t xml:space="preserve">диссертации на соискание ученой степени </w:t>
      </w:r>
    </w:p>
    <w:p w:rsidR="00114573" w:rsidRPr="009D565B" w:rsidRDefault="00114573" w:rsidP="00F9581F">
      <w:pPr>
        <w:pStyle w:val="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color w:val="auto"/>
          <w:sz w:val="28"/>
        </w:rPr>
      </w:pPr>
      <w:r w:rsidRPr="009D565B">
        <w:rPr>
          <w:color w:val="auto"/>
          <w:sz w:val="28"/>
        </w:rPr>
        <w:t>кандидата исторических наук</w:t>
      </w:r>
    </w:p>
    <w:p w:rsidR="00114573" w:rsidRPr="009D565B" w:rsidRDefault="00114573" w:rsidP="00F9581F">
      <w:pPr>
        <w:pStyle w:val="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5760"/>
        <w:jc w:val="center"/>
        <w:rPr>
          <w:color w:val="auto"/>
          <w:sz w:val="28"/>
        </w:rPr>
      </w:pPr>
    </w:p>
    <w:p w:rsidR="00114573" w:rsidRPr="009D565B" w:rsidRDefault="00114573" w:rsidP="00F9581F">
      <w:pPr>
        <w:pStyle w:val="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5760"/>
        <w:jc w:val="center"/>
        <w:rPr>
          <w:color w:val="auto"/>
          <w:sz w:val="28"/>
        </w:rPr>
      </w:pPr>
    </w:p>
    <w:p w:rsidR="00114573" w:rsidRPr="009D565B" w:rsidRDefault="00114573" w:rsidP="007B4D18">
      <w:pPr>
        <w:pStyle w:val="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color w:val="auto"/>
          <w:sz w:val="28"/>
        </w:rPr>
      </w:pPr>
    </w:p>
    <w:p w:rsidR="00114573" w:rsidRPr="009D565B" w:rsidRDefault="00114573" w:rsidP="00F9581F">
      <w:pPr>
        <w:pStyle w:val="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Times New Roman Bold" w:hAnsi="Times New Roman Bold"/>
          <w:color w:val="auto"/>
          <w:sz w:val="28"/>
        </w:rPr>
      </w:pPr>
    </w:p>
    <w:p w:rsidR="00114573" w:rsidRPr="009D565B" w:rsidRDefault="00114573" w:rsidP="00F9581F">
      <w:pPr>
        <w:pStyle w:val="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Fonts w:ascii="Times New Roman Bold" w:hAnsi="Times New Roman Bold"/>
          <w:color w:val="auto"/>
          <w:sz w:val="28"/>
        </w:rPr>
      </w:pPr>
    </w:p>
    <w:p w:rsidR="00114573" w:rsidRDefault="00114573" w:rsidP="00F9581F">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color w:val="auto"/>
          <w:sz w:val="28"/>
        </w:rPr>
      </w:pPr>
      <w:r w:rsidRPr="009D565B">
        <w:rPr>
          <w:color w:val="auto"/>
          <w:sz w:val="28"/>
        </w:rPr>
        <w:t>Москва</w:t>
      </w:r>
    </w:p>
    <w:p w:rsidR="00114573" w:rsidRDefault="00114573" w:rsidP="00F9581F">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color w:val="auto"/>
          <w:sz w:val="28"/>
        </w:rPr>
      </w:pPr>
      <w:r w:rsidRPr="009D565B">
        <w:rPr>
          <w:color w:val="auto"/>
          <w:sz w:val="28"/>
        </w:rPr>
        <w:t>201</w:t>
      </w:r>
      <w:r>
        <w:rPr>
          <w:color w:val="auto"/>
          <w:sz w:val="28"/>
        </w:rPr>
        <w:t>3</w:t>
      </w:r>
    </w:p>
    <w:p w:rsidR="00114573" w:rsidRPr="009D565B" w:rsidRDefault="00114573" w:rsidP="00E1466C">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jc w:val="center"/>
        <w:rPr>
          <w:bCs/>
          <w:color w:val="auto"/>
          <w:sz w:val="28"/>
          <w:szCs w:val="28"/>
        </w:rPr>
      </w:pPr>
      <w:r>
        <w:rPr>
          <w:color w:val="auto"/>
          <w:sz w:val="28"/>
        </w:rPr>
        <w:br w:type="page"/>
      </w:r>
      <w:r w:rsidRPr="009D565B">
        <w:rPr>
          <w:color w:val="auto"/>
          <w:sz w:val="28"/>
          <w:szCs w:val="28"/>
        </w:rPr>
        <w:t xml:space="preserve">Работа выполнена в Отделе теории и методики Федерального государственного бюджетного учреждения науки </w:t>
      </w:r>
      <w:r w:rsidRPr="009D565B">
        <w:rPr>
          <w:bCs/>
          <w:color w:val="auto"/>
          <w:sz w:val="28"/>
          <w:szCs w:val="28"/>
        </w:rPr>
        <w:t>Института археологии Российской академии наук</w:t>
      </w:r>
    </w:p>
    <w:p w:rsidR="00114573" w:rsidRPr="009D565B" w:rsidRDefault="00114573" w:rsidP="00155B09">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b/>
          <w:color w:val="auto"/>
          <w:sz w:val="28"/>
        </w:rPr>
      </w:pPr>
    </w:p>
    <w:p w:rsidR="00114573" w:rsidRPr="0028143F" w:rsidRDefault="00114573" w:rsidP="0043417D">
      <w:pPr>
        <w:pStyle w:val="1"/>
        <w:widowControl w:val="0"/>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567"/>
        <w:jc w:val="both"/>
        <w:rPr>
          <w:b/>
          <w:color w:val="auto"/>
          <w:sz w:val="28"/>
        </w:rPr>
      </w:pPr>
      <w:r w:rsidRPr="00615F7A">
        <w:rPr>
          <w:color w:val="auto"/>
          <w:sz w:val="28"/>
        </w:rPr>
        <w:t>Научный руководитель</w:t>
      </w:r>
      <w:r w:rsidRPr="009D565B">
        <w:rPr>
          <w:b/>
          <w:color w:val="auto"/>
          <w:sz w:val="28"/>
        </w:rPr>
        <w:t>:</w:t>
      </w:r>
      <w:r w:rsidRPr="009D565B">
        <w:rPr>
          <w:color w:val="auto"/>
          <w:sz w:val="28"/>
        </w:rPr>
        <w:t xml:space="preserve"> главный научный сотрудник </w:t>
      </w:r>
      <w:r>
        <w:rPr>
          <w:color w:val="auto"/>
          <w:sz w:val="28"/>
        </w:rPr>
        <w:t>О</w:t>
      </w:r>
      <w:r w:rsidRPr="009D565B">
        <w:rPr>
          <w:color w:val="auto"/>
          <w:sz w:val="28"/>
        </w:rPr>
        <w:t xml:space="preserve">тдела теории и методики </w:t>
      </w:r>
      <w:r w:rsidRPr="009D565B">
        <w:rPr>
          <w:color w:val="auto"/>
          <w:sz w:val="28"/>
          <w:szCs w:val="28"/>
        </w:rPr>
        <w:t xml:space="preserve">Федерального государственного бюджетного учреждения науки </w:t>
      </w:r>
      <w:r w:rsidRPr="009D565B">
        <w:rPr>
          <w:bCs/>
          <w:color w:val="auto"/>
          <w:sz w:val="28"/>
          <w:szCs w:val="28"/>
        </w:rPr>
        <w:t>Института археологии Российской академии наук,</w:t>
      </w:r>
      <w:r w:rsidRPr="009D565B">
        <w:rPr>
          <w:color w:val="auto"/>
          <w:sz w:val="28"/>
        </w:rPr>
        <w:t xml:space="preserve"> </w:t>
      </w:r>
      <w:r w:rsidRPr="0028143F">
        <w:rPr>
          <w:b/>
          <w:color w:val="auto"/>
          <w:sz w:val="28"/>
        </w:rPr>
        <w:t xml:space="preserve">профессор, доктор исторических наук Афанасьев Геннадий Евгеньевич </w:t>
      </w:r>
    </w:p>
    <w:p w:rsidR="00114573" w:rsidRPr="009D565B" w:rsidRDefault="00114573" w:rsidP="007B4D18">
      <w:pPr>
        <w:pStyle w:val="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6480"/>
        <w:jc w:val="center"/>
        <w:rPr>
          <w:color w:val="auto"/>
          <w:sz w:val="28"/>
        </w:rPr>
      </w:pPr>
    </w:p>
    <w:p w:rsidR="00114573" w:rsidRDefault="00114573" w:rsidP="00253F74">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567"/>
        <w:jc w:val="both"/>
        <w:rPr>
          <w:color w:val="auto"/>
          <w:sz w:val="28"/>
        </w:rPr>
      </w:pPr>
      <w:r w:rsidRPr="00615F7A">
        <w:rPr>
          <w:color w:val="auto"/>
          <w:sz w:val="28"/>
        </w:rPr>
        <w:t>Официальные оппоненты:</w:t>
      </w:r>
    </w:p>
    <w:p w:rsidR="00114573" w:rsidRPr="0028143F" w:rsidRDefault="00114573" w:rsidP="00253F74">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b/>
          <w:color w:val="auto"/>
          <w:sz w:val="28"/>
        </w:rPr>
      </w:pPr>
      <w:r w:rsidRPr="0028143F">
        <w:rPr>
          <w:color w:val="auto"/>
          <w:sz w:val="28"/>
        </w:rPr>
        <w:t>доктор исторических наук</w:t>
      </w:r>
      <w:r>
        <w:rPr>
          <w:color w:val="auto"/>
          <w:sz w:val="28"/>
        </w:rPr>
        <w:t xml:space="preserve">, профессор,  заведующий кафедрой археологии и истории древнего мира Федерального государственного бюджетного образовательного учреждения высшего профессионального образования «Воронежский государственный университет» </w:t>
      </w:r>
      <w:r w:rsidRPr="0028143F">
        <w:rPr>
          <w:b/>
          <w:color w:val="auto"/>
          <w:sz w:val="28"/>
        </w:rPr>
        <w:t>Медведев Александр Павлович</w:t>
      </w:r>
    </w:p>
    <w:p w:rsidR="00114573" w:rsidRDefault="00114573" w:rsidP="007B4D18">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60"/>
        <w:jc w:val="both"/>
        <w:rPr>
          <w:color w:val="auto"/>
          <w:sz w:val="28"/>
        </w:rPr>
      </w:pPr>
    </w:p>
    <w:p w:rsidR="00114573" w:rsidRDefault="00114573" w:rsidP="005833B4">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5"/>
        <w:jc w:val="both"/>
        <w:rPr>
          <w:b/>
          <w:color w:val="auto"/>
          <w:sz w:val="28"/>
        </w:rPr>
      </w:pPr>
      <w:r>
        <w:rPr>
          <w:color w:val="auto"/>
          <w:sz w:val="28"/>
        </w:rPr>
        <w:t>кандидат исторических наук, заведующий отделом археологических исследований</w:t>
      </w:r>
      <w:r w:rsidRPr="00E1466C">
        <w:rPr>
          <w:color w:val="auto"/>
          <w:sz w:val="28"/>
        </w:rPr>
        <w:t xml:space="preserve"> </w:t>
      </w:r>
      <w:r>
        <w:rPr>
          <w:color w:val="auto"/>
          <w:sz w:val="28"/>
        </w:rPr>
        <w:t xml:space="preserve">Федерального государственного бюджетного учреждения культуры «Государственный военно-исторический и природный музей-заповедник «Куликово поле» </w:t>
      </w:r>
      <w:r w:rsidRPr="00253F74">
        <w:rPr>
          <w:b/>
          <w:color w:val="auto"/>
          <w:sz w:val="28"/>
        </w:rPr>
        <w:t>В</w:t>
      </w:r>
      <w:r w:rsidRPr="0028143F">
        <w:rPr>
          <w:b/>
          <w:color w:val="auto"/>
          <w:sz w:val="28"/>
        </w:rPr>
        <w:t>оронцов Алексей Михайлович</w:t>
      </w:r>
    </w:p>
    <w:p w:rsidR="00114573" w:rsidRPr="0028143F" w:rsidRDefault="00114573" w:rsidP="007B4D18">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rPr>
          <w:color w:val="auto"/>
          <w:sz w:val="28"/>
        </w:rPr>
      </w:pPr>
      <w:r>
        <w:rPr>
          <w:b/>
          <w:color w:val="auto"/>
          <w:sz w:val="28"/>
        </w:rPr>
        <w:t xml:space="preserve">                                </w:t>
      </w:r>
    </w:p>
    <w:p w:rsidR="00114573" w:rsidRPr="005B788A" w:rsidRDefault="00114573" w:rsidP="0043417D">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567"/>
        <w:jc w:val="both"/>
        <w:rPr>
          <w:b/>
          <w:color w:val="auto"/>
          <w:sz w:val="28"/>
        </w:rPr>
      </w:pPr>
      <w:r w:rsidRPr="00615F7A">
        <w:rPr>
          <w:color w:val="auto"/>
          <w:sz w:val="28"/>
        </w:rPr>
        <w:t>Ведущая организация</w:t>
      </w:r>
      <w:r w:rsidRPr="009D565B">
        <w:rPr>
          <w:color w:val="auto"/>
          <w:sz w:val="28"/>
        </w:rPr>
        <w:t xml:space="preserve"> – </w:t>
      </w:r>
      <w:r w:rsidRPr="005B788A">
        <w:rPr>
          <w:b/>
          <w:color w:val="auto"/>
          <w:sz w:val="28"/>
        </w:rPr>
        <w:t xml:space="preserve">Федеральное государственное бюджетное учреждение культуры </w:t>
      </w:r>
      <w:r>
        <w:rPr>
          <w:b/>
          <w:color w:val="auto"/>
          <w:sz w:val="28"/>
        </w:rPr>
        <w:t>«</w:t>
      </w:r>
      <w:r w:rsidRPr="005B788A">
        <w:rPr>
          <w:b/>
          <w:color w:val="auto"/>
          <w:sz w:val="28"/>
        </w:rPr>
        <w:t>Государственный исторический музей»</w:t>
      </w:r>
    </w:p>
    <w:p w:rsidR="00114573" w:rsidRPr="00615F7A" w:rsidRDefault="00114573" w:rsidP="002C4FF0">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b/>
          <w:color w:val="auto"/>
          <w:sz w:val="28"/>
        </w:rPr>
      </w:pPr>
    </w:p>
    <w:p w:rsidR="00114573" w:rsidRPr="009D565B" w:rsidRDefault="00114573" w:rsidP="007B4D18">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color w:val="auto"/>
          <w:sz w:val="28"/>
        </w:rPr>
      </w:pPr>
    </w:p>
    <w:p w:rsidR="00114573" w:rsidRPr="009D565B" w:rsidRDefault="00114573" w:rsidP="007B4D18">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540"/>
        <w:jc w:val="both"/>
        <w:rPr>
          <w:color w:val="auto"/>
          <w:sz w:val="28"/>
        </w:rPr>
      </w:pPr>
      <w:r>
        <w:rPr>
          <w:color w:val="auto"/>
          <w:sz w:val="28"/>
        </w:rPr>
        <w:t xml:space="preserve">Защита состоится </w:t>
      </w:r>
      <w:r w:rsidRPr="009D565B">
        <w:rPr>
          <w:color w:val="auto"/>
          <w:sz w:val="28"/>
        </w:rPr>
        <w:t>«</w:t>
      </w:r>
      <w:r>
        <w:rPr>
          <w:color w:val="auto"/>
          <w:sz w:val="28"/>
        </w:rPr>
        <w:t>1</w:t>
      </w:r>
      <w:r w:rsidRPr="009D565B">
        <w:rPr>
          <w:color w:val="auto"/>
          <w:sz w:val="28"/>
        </w:rPr>
        <w:t xml:space="preserve">» </w:t>
      </w:r>
      <w:r>
        <w:rPr>
          <w:color w:val="auto"/>
          <w:sz w:val="28"/>
        </w:rPr>
        <w:t xml:space="preserve">апреля </w:t>
      </w:r>
      <w:smartTag w:uri="urn:schemas-microsoft-com:office:smarttags" w:element="metricconverter">
        <w:smartTagPr>
          <w:attr w:name="ProductID" w:val="2013 г"/>
        </w:smartTagPr>
        <w:r w:rsidRPr="009D565B">
          <w:rPr>
            <w:color w:val="auto"/>
            <w:sz w:val="28"/>
          </w:rPr>
          <w:t>201</w:t>
        </w:r>
        <w:r>
          <w:rPr>
            <w:color w:val="auto"/>
            <w:sz w:val="28"/>
          </w:rPr>
          <w:t>3 г</w:t>
        </w:r>
      </w:smartTag>
      <w:r>
        <w:rPr>
          <w:color w:val="auto"/>
          <w:sz w:val="28"/>
        </w:rPr>
        <w:t>. в</w:t>
      </w:r>
      <w:r w:rsidRPr="009D565B">
        <w:rPr>
          <w:color w:val="auto"/>
          <w:sz w:val="28"/>
        </w:rPr>
        <w:t xml:space="preserve"> 12.00 на заседании совета Д002.007.01 по защите докторских и кандидатских диссертаций при </w:t>
      </w:r>
      <w:r w:rsidRPr="009D565B">
        <w:rPr>
          <w:color w:val="auto"/>
          <w:sz w:val="28"/>
          <w:szCs w:val="28"/>
        </w:rPr>
        <w:t xml:space="preserve">Федеральном государственном бюджетном учреждении науки </w:t>
      </w:r>
      <w:r w:rsidRPr="009D565B">
        <w:rPr>
          <w:bCs/>
          <w:color w:val="auto"/>
          <w:sz w:val="28"/>
          <w:szCs w:val="28"/>
        </w:rPr>
        <w:t xml:space="preserve">Институте археологии Российской академии наук </w:t>
      </w:r>
      <w:r w:rsidRPr="009D565B">
        <w:rPr>
          <w:color w:val="auto"/>
          <w:sz w:val="28"/>
        </w:rPr>
        <w:t>по адресу: Москва, ул. Дм. Ульянова, 19, 4 этаж, конференц-зал.</w:t>
      </w:r>
    </w:p>
    <w:p w:rsidR="00114573" w:rsidRPr="009D565B" w:rsidRDefault="00114573" w:rsidP="007B4D18">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rPr>
          <w:color w:val="auto"/>
          <w:sz w:val="28"/>
        </w:rPr>
      </w:pPr>
    </w:p>
    <w:p w:rsidR="00114573" w:rsidRPr="009D565B" w:rsidRDefault="00114573" w:rsidP="007B4D18">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rPr>
          <w:color w:val="auto"/>
          <w:sz w:val="28"/>
        </w:rPr>
      </w:pPr>
    </w:p>
    <w:p w:rsidR="00114573" w:rsidRPr="00F9581F" w:rsidRDefault="00114573" w:rsidP="0043417D">
      <w:pPr>
        <w:spacing w:after="0"/>
        <w:jc w:val="both"/>
        <w:rPr>
          <w:rFonts w:ascii="Times New Roman" w:hAnsi="Times New Roman"/>
          <w:sz w:val="28"/>
          <w:szCs w:val="28"/>
        </w:rPr>
      </w:pPr>
      <w:r w:rsidRPr="00F9581F">
        <w:rPr>
          <w:rFonts w:ascii="Times New Roman" w:hAnsi="Times New Roman"/>
          <w:sz w:val="28"/>
          <w:szCs w:val="28"/>
        </w:rPr>
        <w:t xml:space="preserve">С диссертацией можно ознакомиться в библиотеке ИА РАН по адресу: </w:t>
      </w:r>
    </w:p>
    <w:p w:rsidR="00114573" w:rsidRPr="00F9581F" w:rsidRDefault="00114573" w:rsidP="0043417D">
      <w:pPr>
        <w:spacing w:after="0"/>
        <w:jc w:val="both"/>
        <w:rPr>
          <w:rFonts w:ascii="Times New Roman" w:hAnsi="Times New Roman"/>
          <w:sz w:val="28"/>
          <w:szCs w:val="28"/>
        </w:rPr>
      </w:pPr>
      <w:r w:rsidRPr="00F9581F">
        <w:rPr>
          <w:rFonts w:ascii="Times New Roman" w:hAnsi="Times New Roman"/>
          <w:sz w:val="28"/>
          <w:szCs w:val="28"/>
        </w:rPr>
        <w:t>г. Москва, ул. Дм. Ульянова, 19.</w:t>
      </w:r>
    </w:p>
    <w:p w:rsidR="00114573" w:rsidRDefault="00114573" w:rsidP="00F9581F">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color w:val="auto"/>
          <w:sz w:val="28"/>
        </w:rPr>
      </w:pPr>
    </w:p>
    <w:p w:rsidR="00114573" w:rsidRPr="009D565B" w:rsidRDefault="00114573" w:rsidP="00F9581F">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color w:val="auto"/>
          <w:sz w:val="28"/>
        </w:rPr>
      </w:pPr>
    </w:p>
    <w:p w:rsidR="00114573" w:rsidRDefault="00114573" w:rsidP="00F9581F">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rPr>
          <w:color w:val="auto"/>
          <w:sz w:val="28"/>
        </w:rPr>
      </w:pPr>
      <w:r w:rsidRPr="009D565B">
        <w:rPr>
          <w:color w:val="auto"/>
          <w:sz w:val="28"/>
        </w:rPr>
        <w:t>Автореферат разослан «____» _________</w:t>
      </w:r>
      <w:r w:rsidRPr="009D565B">
        <w:rPr>
          <w:color w:val="auto"/>
          <w:sz w:val="28"/>
        </w:rPr>
        <w:tab/>
      </w:r>
      <w:smartTag w:uri="urn:schemas-microsoft-com:office:smarttags" w:element="metricconverter">
        <w:smartTagPr>
          <w:attr w:name="ProductID" w:val="2013 г"/>
        </w:smartTagPr>
        <w:r>
          <w:rPr>
            <w:color w:val="auto"/>
            <w:sz w:val="28"/>
          </w:rPr>
          <w:t xml:space="preserve">2013 </w:t>
        </w:r>
        <w:r w:rsidRPr="009D565B">
          <w:rPr>
            <w:color w:val="auto"/>
            <w:sz w:val="28"/>
          </w:rPr>
          <w:t>г</w:t>
        </w:r>
      </w:smartTag>
      <w:r w:rsidRPr="009D565B">
        <w:rPr>
          <w:color w:val="auto"/>
          <w:sz w:val="28"/>
        </w:rPr>
        <w:t>.</w:t>
      </w:r>
    </w:p>
    <w:p w:rsidR="00114573" w:rsidRDefault="00114573" w:rsidP="00F9581F">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rPr>
          <w:color w:val="auto"/>
          <w:sz w:val="28"/>
        </w:rPr>
      </w:pPr>
    </w:p>
    <w:p w:rsidR="00114573" w:rsidRPr="009D565B" w:rsidRDefault="00114573" w:rsidP="00F9581F">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firstLine="709"/>
        <w:rPr>
          <w:color w:val="auto"/>
          <w:sz w:val="28"/>
        </w:rPr>
      </w:pPr>
    </w:p>
    <w:p w:rsidR="00114573" w:rsidRDefault="00114573" w:rsidP="007B4D18">
      <w:pPr>
        <w:pStyle w:val="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color w:val="auto"/>
          <w:sz w:val="28"/>
        </w:rPr>
      </w:pPr>
      <w:r w:rsidRPr="009D565B">
        <w:rPr>
          <w:color w:val="auto"/>
          <w:sz w:val="28"/>
        </w:rPr>
        <w:t xml:space="preserve">Ученый секретарь </w:t>
      </w:r>
    </w:p>
    <w:p w:rsidR="00114573" w:rsidRPr="009D565B" w:rsidRDefault="00114573" w:rsidP="007B4D18">
      <w:pPr>
        <w:pStyle w:val="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color w:val="auto"/>
          <w:sz w:val="28"/>
        </w:rPr>
      </w:pPr>
      <w:r w:rsidRPr="009D565B">
        <w:rPr>
          <w:color w:val="auto"/>
          <w:sz w:val="28"/>
        </w:rPr>
        <w:t>диссертационного совета</w:t>
      </w:r>
    </w:p>
    <w:p w:rsidR="00114573" w:rsidRPr="0028143F" w:rsidRDefault="00114573" w:rsidP="003F1F1E">
      <w:pPr>
        <w:pStyle w:val="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center"/>
        <w:rPr>
          <w:color w:val="auto"/>
          <w:sz w:val="28"/>
        </w:rPr>
      </w:pPr>
      <w:r w:rsidRPr="009D565B">
        <w:rPr>
          <w:color w:val="auto"/>
          <w:sz w:val="28"/>
        </w:rPr>
        <w:t>Доктор исторических наук</w:t>
      </w:r>
      <w:r w:rsidRPr="009D565B">
        <w:rPr>
          <w:color w:val="auto"/>
          <w:sz w:val="28"/>
        </w:rPr>
        <w:tab/>
      </w:r>
      <w:r w:rsidRPr="009D565B">
        <w:rPr>
          <w:color w:val="auto"/>
          <w:sz w:val="28"/>
        </w:rPr>
        <w:tab/>
      </w:r>
      <w:r w:rsidRPr="009D565B">
        <w:rPr>
          <w:color w:val="auto"/>
          <w:sz w:val="28"/>
        </w:rPr>
        <w:tab/>
      </w:r>
      <w:r w:rsidRPr="009D565B">
        <w:rPr>
          <w:color w:val="auto"/>
          <w:sz w:val="28"/>
        </w:rPr>
        <w:tab/>
      </w:r>
      <w:r>
        <w:rPr>
          <w:color w:val="auto"/>
          <w:sz w:val="28"/>
        </w:rPr>
        <w:t xml:space="preserve">                              </w:t>
      </w:r>
      <w:r w:rsidRPr="009D565B">
        <w:rPr>
          <w:color w:val="auto"/>
          <w:sz w:val="28"/>
        </w:rPr>
        <w:t>Е.Г. Дэвлет</w:t>
      </w:r>
      <w:r w:rsidRPr="009D565B">
        <w:rPr>
          <w:color w:val="auto"/>
        </w:rPr>
        <w:br w:type="page"/>
      </w:r>
      <w:r w:rsidRPr="009D565B">
        <w:rPr>
          <w:color w:val="auto"/>
          <w:kern w:val="114"/>
          <w:sz w:val="28"/>
          <w:szCs w:val="28"/>
        </w:rPr>
        <w:t>ОБЩАЯ ХАРАКТЕРИСТИКА РАБОТЫ</w:t>
      </w:r>
    </w:p>
    <w:p w:rsidR="00114573" w:rsidRPr="009D565B" w:rsidRDefault="00114573" w:rsidP="00CB3115">
      <w:pPr>
        <w:spacing w:after="0" w:line="360" w:lineRule="auto"/>
        <w:ind w:firstLine="567"/>
        <w:jc w:val="center"/>
        <w:rPr>
          <w:rFonts w:ascii="Times New Roman" w:hAnsi="Times New Roman"/>
          <w:kern w:val="114"/>
          <w:sz w:val="28"/>
          <w:szCs w:val="28"/>
        </w:rPr>
      </w:pPr>
    </w:p>
    <w:p w:rsidR="00114573" w:rsidRPr="009D565B" w:rsidRDefault="00114573" w:rsidP="00CB3115">
      <w:pPr>
        <w:spacing w:after="0" w:line="360" w:lineRule="auto"/>
        <w:ind w:firstLine="567"/>
        <w:jc w:val="both"/>
        <w:rPr>
          <w:rFonts w:ascii="Times New Roman" w:hAnsi="Times New Roman"/>
          <w:sz w:val="28"/>
          <w:szCs w:val="28"/>
        </w:rPr>
      </w:pPr>
      <w:r w:rsidRPr="009D565B">
        <w:rPr>
          <w:rFonts w:ascii="Times New Roman" w:hAnsi="Times New Roman"/>
          <w:b/>
          <w:i/>
          <w:kern w:val="114"/>
          <w:sz w:val="28"/>
          <w:szCs w:val="28"/>
        </w:rPr>
        <w:t>Актуальность исследования</w:t>
      </w:r>
      <w:r w:rsidRPr="009D565B">
        <w:rPr>
          <w:rFonts w:ascii="Times New Roman" w:hAnsi="Times New Roman"/>
          <w:kern w:val="114"/>
          <w:sz w:val="28"/>
          <w:szCs w:val="28"/>
        </w:rPr>
        <w:t xml:space="preserve">. Памятники раннего железного века бассейна верхней Оки исследователи традиционно относят к верхнеокской культуре, понятие о которой сформулировал В.В. Седов. За длительную историю её изучения накоплен обширный археологический материал, который </w:t>
      </w:r>
      <w:r w:rsidRPr="009D565B">
        <w:rPr>
          <w:rFonts w:ascii="Times New Roman" w:hAnsi="Times New Roman"/>
          <w:sz w:val="28"/>
          <w:szCs w:val="28"/>
        </w:rPr>
        <w:t>мало и фрагментарно публиковался, и в силу этого,</w:t>
      </w:r>
      <w:r w:rsidRPr="009D565B">
        <w:rPr>
          <w:rFonts w:ascii="Times New Roman" w:hAnsi="Times New Roman"/>
          <w:kern w:val="114"/>
          <w:sz w:val="28"/>
          <w:szCs w:val="28"/>
        </w:rPr>
        <w:t xml:space="preserve"> до настоящего времени так и не введен в широкий научный оборот. Единственной монографией, посвященной данному региону в этот период времени, остается труд Т.Н. Никольской «Культура племён бассейна Верхней Оки в </w:t>
      </w:r>
      <w:r w:rsidRPr="009D565B">
        <w:rPr>
          <w:rFonts w:ascii="Times New Roman" w:hAnsi="Times New Roman"/>
          <w:kern w:val="114"/>
          <w:sz w:val="28"/>
          <w:szCs w:val="28"/>
          <w:lang w:val="en-US"/>
        </w:rPr>
        <w:t>I</w:t>
      </w:r>
      <w:r>
        <w:rPr>
          <w:rFonts w:ascii="Times New Roman" w:hAnsi="Times New Roman"/>
          <w:kern w:val="114"/>
          <w:sz w:val="28"/>
          <w:szCs w:val="28"/>
        </w:rPr>
        <w:t xml:space="preserve"> тысячелетии н.э.» </w:t>
      </w:r>
      <w:r w:rsidRPr="001E2BF2">
        <w:rPr>
          <w:rFonts w:ascii="Times New Roman" w:hAnsi="Times New Roman"/>
          <w:kern w:val="114"/>
          <w:sz w:val="28"/>
          <w:szCs w:val="28"/>
        </w:rPr>
        <w:t>Исследователями затрагивались лишь отдельные проблемы изучения верхнеокской культуры, которые чаще всего были связаны с рассмотрением синхронных ей культур, а обращение к ее материалам было вызвано попытками обосновать ту или иную концепцию в рамках изучения предыстории славян на Верхней Оке и сопредельных территориях.</w:t>
      </w:r>
      <w:r w:rsidRPr="009D565B">
        <w:rPr>
          <w:rFonts w:ascii="Times New Roman" w:hAnsi="Times New Roman"/>
          <w:kern w:val="114"/>
          <w:sz w:val="28"/>
          <w:szCs w:val="28"/>
        </w:rPr>
        <w:t xml:space="preserve"> Всестороннего, комплексного анализа материалов памятников верхнеокской культуры не предпринималось, а </w:t>
      </w:r>
      <w:r w:rsidRPr="009D565B">
        <w:rPr>
          <w:rFonts w:ascii="Times New Roman" w:hAnsi="Times New Roman"/>
          <w:sz w:val="28"/>
          <w:szCs w:val="28"/>
        </w:rPr>
        <w:t>большинство связанных с ней важнейших проблем далеки от разрешения.</w:t>
      </w:r>
    </w:p>
    <w:p w:rsidR="00114573" w:rsidRPr="009D565B" w:rsidRDefault="00114573" w:rsidP="00CB3115">
      <w:pPr>
        <w:spacing w:after="0" w:line="360" w:lineRule="auto"/>
        <w:ind w:firstLine="567"/>
        <w:jc w:val="both"/>
        <w:rPr>
          <w:rFonts w:ascii="Times New Roman" w:hAnsi="Times New Roman"/>
          <w:sz w:val="28"/>
          <w:szCs w:val="28"/>
        </w:rPr>
      </w:pPr>
      <w:r w:rsidRPr="009D565B">
        <w:rPr>
          <w:rFonts w:ascii="Times New Roman" w:hAnsi="Times New Roman"/>
          <w:kern w:val="114"/>
          <w:sz w:val="28"/>
          <w:szCs w:val="28"/>
        </w:rPr>
        <w:t xml:space="preserve">До сих пор не уточнены ни хронологические границы культуры, обозначенные Т.Н. Никольской для опорных памятников в рамках </w:t>
      </w:r>
      <w:r w:rsidRPr="009D565B">
        <w:rPr>
          <w:rFonts w:ascii="Times New Roman" w:hAnsi="Times New Roman"/>
          <w:kern w:val="114"/>
          <w:sz w:val="28"/>
          <w:szCs w:val="28"/>
          <w:lang w:val="de-DE"/>
        </w:rPr>
        <w:t>IV</w:t>
      </w:r>
      <w:r w:rsidRPr="009D565B">
        <w:rPr>
          <w:rFonts w:ascii="Times New Roman" w:hAnsi="Times New Roman"/>
          <w:kern w:val="114"/>
          <w:sz w:val="28"/>
          <w:szCs w:val="28"/>
        </w:rPr>
        <w:t>-</w:t>
      </w:r>
      <w:r w:rsidRPr="009D565B">
        <w:rPr>
          <w:rFonts w:ascii="Times New Roman" w:hAnsi="Times New Roman"/>
          <w:kern w:val="114"/>
          <w:sz w:val="28"/>
          <w:szCs w:val="28"/>
          <w:lang w:val="de-DE"/>
        </w:rPr>
        <w:t>II</w:t>
      </w:r>
      <w:r w:rsidRPr="009D565B">
        <w:rPr>
          <w:rFonts w:ascii="Times New Roman" w:hAnsi="Times New Roman"/>
          <w:kern w:val="114"/>
          <w:sz w:val="28"/>
          <w:szCs w:val="28"/>
        </w:rPr>
        <w:t xml:space="preserve"> вв. до н.э., ни территориальные, с учетом всех выявленных к настоящему времени памятников. Не выяснена и специфика её культурного комплекса – керамического и вещевого, традиций фортификации и домостроительства – всё то, что должно определить место культуры в системе культур раннего железного века Европейской части России. </w:t>
      </w:r>
      <w:r w:rsidRPr="009D565B">
        <w:rPr>
          <w:rFonts w:ascii="Times New Roman" w:hAnsi="Times New Roman"/>
          <w:sz w:val="28"/>
          <w:szCs w:val="28"/>
        </w:rPr>
        <w:t xml:space="preserve">Такая ситуация порождает много неточностей, заблуждений и, как следствие, массу нерешенных проблем. </w:t>
      </w:r>
    </w:p>
    <w:p w:rsidR="00114573" w:rsidRPr="009D565B" w:rsidRDefault="00114573" w:rsidP="00CB3115">
      <w:pPr>
        <w:spacing w:after="0" w:line="360" w:lineRule="auto"/>
        <w:ind w:firstLine="567"/>
        <w:jc w:val="both"/>
        <w:rPr>
          <w:rFonts w:ascii="Times New Roman" w:hAnsi="Times New Roman"/>
          <w:sz w:val="28"/>
          <w:szCs w:val="28"/>
        </w:rPr>
      </w:pPr>
      <w:r w:rsidRPr="009D565B">
        <w:rPr>
          <w:rFonts w:ascii="Times New Roman" w:hAnsi="Times New Roman"/>
          <w:b/>
          <w:i/>
          <w:sz w:val="28"/>
          <w:szCs w:val="28"/>
        </w:rPr>
        <w:t>Географические рамки исследования.</w:t>
      </w:r>
      <w:r w:rsidRPr="009D565B">
        <w:rPr>
          <w:rFonts w:ascii="Times New Roman" w:hAnsi="Times New Roman"/>
          <w:sz w:val="28"/>
          <w:szCs w:val="28"/>
        </w:rPr>
        <w:t xml:space="preserve"> Изучаемая территория бассейна верхней Оки находится в самом центре Русской (Восточно-Европейской) равнины, на северо-западе Среднерусской возвышенности и определяется границами распространения памятников верхнеокской культуры. </w:t>
      </w:r>
      <w:r>
        <w:rPr>
          <w:rFonts w:ascii="Times New Roman" w:hAnsi="Times New Roman"/>
          <w:sz w:val="28"/>
          <w:szCs w:val="28"/>
        </w:rPr>
        <w:t>Главная водная артерия региона р. Ока. По территории региона проходит главный водораздел Русской равнины, разделяющий бассейны Волги и Днепра</w:t>
      </w:r>
      <w:r w:rsidRPr="009D565B">
        <w:rPr>
          <w:rFonts w:ascii="Times New Roman" w:hAnsi="Times New Roman"/>
          <w:sz w:val="28"/>
          <w:szCs w:val="28"/>
        </w:rPr>
        <w:t xml:space="preserve">. Почти все реки региона относятся к бассейну р. </w:t>
      </w:r>
      <w:r>
        <w:rPr>
          <w:rFonts w:ascii="Times New Roman" w:hAnsi="Times New Roman"/>
          <w:sz w:val="28"/>
          <w:szCs w:val="28"/>
        </w:rPr>
        <w:t>Волга: р. Ока с притоками рр. Жиздра, Угра, Протва, Нара</w:t>
      </w:r>
      <w:r w:rsidRPr="009D565B">
        <w:rPr>
          <w:rFonts w:ascii="Times New Roman" w:hAnsi="Times New Roman"/>
          <w:sz w:val="28"/>
          <w:szCs w:val="28"/>
        </w:rPr>
        <w:t xml:space="preserve"> и др. и лишь часть – к бассейну Дне</w:t>
      </w:r>
      <w:r>
        <w:rPr>
          <w:rFonts w:ascii="Times New Roman" w:hAnsi="Times New Roman"/>
          <w:sz w:val="28"/>
          <w:szCs w:val="28"/>
        </w:rPr>
        <w:t>пра: приток р. Десна</w:t>
      </w:r>
      <w:r w:rsidRPr="009D565B">
        <w:rPr>
          <w:rFonts w:ascii="Times New Roman" w:hAnsi="Times New Roman"/>
          <w:sz w:val="28"/>
          <w:szCs w:val="28"/>
        </w:rPr>
        <w:t xml:space="preserve"> − р. Болва. В административном плане – это территория Калужской, Орловской и западной части Тульской областей. </w:t>
      </w:r>
    </w:p>
    <w:p w:rsidR="00114573" w:rsidRPr="009D565B" w:rsidRDefault="00114573" w:rsidP="00EC04BD">
      <w:pPr>
        <w:spacing w:after="0" w:line="360" w:lineRule="auto"/>
        <w:ind w:firstLine="567"/>
        <w:jc w:val="both"/>
        <w:rPr>
          <w:rFonts w:ascii="Times New Roman" w:hAnsi="Times New Roman"/>
          <w:sz w:val="28"/>
          <w:szCs w:val="28"/>
        </w:rPr>
      </w:pPr>
      <w:r w:rsidRPr="009D565B">
        <w:rPr>
          <w:rFonts w:ascii="Times New Roman" w:hAnsi="Times New Roman"/>
          <w:b/>
          <w:i/>
          <w:sz w:val="28"/>
          <w:szCs w:val="28"/>
        </w:rPr>
        <w:t>Хронологические рамки исследования</w:t>
      </w:r>
      <w:r w:rsidRPr="009D565B">
        <w:rPr>
          <w:rFonts w:ascii="Times New Roman" w:hAnsi="Times New Roman"/>
          <w:sz w:val="28"/>
          <w:szCs w:val="28"/>
        </w:rPr>
        <w:t xml:space="preserve"> определяются временем существования верхнеокской культуры – </w:t>
      </w:r>
      <w:r w:rsidRPr="009D565B">
        <w:rPr>
          <w:rFonts w:ascii="Times New Roman" w:hAnsi="Times New Roman"/>
          <w:sz w:val="28"/>
          <w:szCs w:val="28"/>
          <w:lang w:val="cs-CZ"/>
        </w:rPr>
        <w:t>VI</w:t>
      </w:r>
      <w:r w:rsidRPr="009D565B">
        <w:rPr>
          <w:rFonts w:ascii="Times New Roman" w:hAnsi="Times New Roman"/>
          <w:sz w:val="28"/>
          <w:szCs w:val="28"/>
        </w:rPr>
        <w:t>-</w:t>
      </w:r>
      <w:r w:rsidRPr="009D565B">
        <w:rPr>
          <w:rFonts w:ascii="Times New Roman" w:hAnsi="Times New Roman"/>
          <w:sz w:val="28"/>
          <w:szCs w:val="28"/>
          <w:lang w:val="de-DE"/>
        </w:rPr>
        <w:t>III</w:t>
      </w:r>
      <w:r w:rsidRPr="009D565B">
        <w:rPr>
          <w:rFonts w:ascii="Times New Roman" w:hAnsi="Times New Roman"/>
          <w:sz w:val="28"/>
          <w:szCs w:val="28"/>
        </w:rPr>
        <w:t xml:space="preserve"> вв. до н.э. и вновь выявленной в ходе исследования группы памятников типа Упа 2 в пределах последних веков </w:t>
      </w:r>
      <w:r w:rsidRPr="009D565B">
        <w:rPr>
          <w:rFonts w:ascii="Times New Roman" w:hAnsi="Times New Roman"/>
          <w:sz w:val="28"/>
          <w:szCs w:val="28"/>
          <w:lang w:val="en-US"/>
        </w:rPr>
        <w:t>I</w:t>
      </w:r>
      <w:r w:rsidRPr="009D565B">
        <w:rPr>
          <w:rFonts w:ascii="Times New Roman" w:hAnsi="Times New Roman"/>
          <w:sz w:val="28"/>
          <w:szCs w:val="28"/>
        </w:rPr>
        <w:t xml:space="preserve"> тыс. до н.э. − </w:t>
      </w:r>
      <w:r w:rsidRPr="009D565B">
        <w:rPr>
          <w:rFonts w:ascii="Times New Roman" w:hAnsi="Times New Roman"/>
          <w:sz w:val="28"/>
          <w:szCs w:val="28"/>
          <w:lang w:val="cs-CZ"/>
        </w:rPr>
        <w:t>I</w:t>
      </w:r>
      <w:r w:rsidRPr="009D565B">
        <w:rPr>
          <w:rFonts w:ascii="Times New Roman" w:hAnsi="Times New Roman"/>
          <w:sz w:val="28"/>
          <w:szCs w:val="28"/>
        </w:rPr>
        <w:t xml:space="preserve"> в. н.э. В лесном регионе Европейской части России период </w:t>
      </w:r>
      <w:r w:rsidRPr="009D565B">
        <w:rPr>
          <w:rFonts w:ascii="Times New Roman" w:hAnsi="Times New Roman"/>
          <w:sz w:val="28"/>
          <w:szCs w:val="28"/>
          <w:lang w:val="de-DE"/>
        </w:rPr>
        <w:t>VI</w:t>
      </w:r>
      <w:r w:rsidRPr="009D565B">
        <w:rPr>
          <w:rFonts w:ascii="Times New Roman" w:hAnsi="Times New Roman"/>
          <w:sz w:val="28"/>
          <w:szCs w:val="28"/>
        </w:rPr>
        <w:t>-</w:t>
      </w:r>
      <w:r w:rsidRPr="009D565B">
        <w:rPr>
          <w:rFonts w:ascii="Times New Roman" w:hAnsi="Times New Roman"/>
          <w:sz w:val="28"/>
          <w:szCs w:val="28"/>
          <w:lang w:val="de-DE"/>
        </w:rPr>
        <w:t>III</w:t>
      </w:r>
      <w:r w:rsidRPr="009D565B">
        <w:rPr>
          <w:rFonts w:ascii="Times New Roman" w:hAnsi="Times New Roman"/>
          <w:sz w:val="28"/>
          <w:szCs w:val="28"/>
        </w:rPr>
        <w:t xml:space="preserve"> вв. до н.э. характеризуется относительным спокойствием в передвижениях различных групп населения. Это время связано с формированием и сосуществованием целого ряда сходных между собою культур – юхновской, днепро-двинской, дьяковской и городецкой. Период рубежа эр, напротив, отмечен возрастанием уровня внешней опасности – усилением натиска степных племен (сарматов) в область «лесных»</w:t>
      </w:r>
      <w:r>
        <w:rPr>
          <w:rFonts w:ascii="Times New Roman" w:hAnsi="Times New Roman"/>
          <w:sz w:val="28"/>
          <w:szCs w:val="28"/>
        </w:rPr>
        <w:t xml:space="preserve"> культур. Данная обстановка спровоцирует </w:t>
      </w:r>
      <w:r w:rsidRPr="009D565B">
        <w:rPr>
          <w:rFonts w:ascii="Times New Roman" w:hAnsi="Times New Roman"/>
          <w:sz w:val="28"/>
          <w:szCs w:val="28"/>
        </w:rPr>
        <w:t>волн</w:t>
      </w:r>
      <w:r>
        <w:rPr>
          <w:rFonts w:ascii="Times New Roman" w:hAnsi="Times New Roman"/>
          <w:sz w:val="28"/>
          <w:szCs w:val="28"/>
        </w:rPr>
        <w:t>ы</w:t>
      </w:r>
      <w:r w:rsidRPr="009D565B">
        <w:rPr>
          <w:rFonts w:ascii="Times New Roman" w:hAnsi="Times New Roman"/>
          <w:sz w:val="28"/>
          <w:szCs w:val="28"/>
        </w:rPr>
        <w:t xml:space="preserve"> миграций, а в конечном счете</w:t>
      </w:r>
      <w:r>
        <w:rPr>
          <w:rFonts w:ascii="Times New Roman" w:hAnsi="Times New Roman"/>
          <w:sz w:val="28"/>
          <w:szCs w:val="28"/>
        </w:rPr>
        <w:t xml:space="preserve"> приведёт</w:t>
      </w:r>
      <w:r w:rsidRPr="009D565B">
        <w:rPr>
          <w:rFonts w:ascii="Times New Roman" w:hAnsi="Times New Roman"/>
          <w:sz w:val="28"/>
          <w:szCs w:val="28"/>
        </w:rPr>
        <w:t xml:space="preserve"> к изменению всей карты </w:t>
      </w:r>
      <w:r>
        <w:rPr>
          <w:rFonts w:ascii="Times New Roman" w:hAnsi="Times New Roman"/>
          <w:sz w:val="28"/>
          <w:szCs w:val="28"/>
        </w:rPr>
        <w:t>«</w:t>
      </w:r>
      <w:r w:rsidRPr="009D565B">
        <w:rPr>
          <w:rFonts w:ascii="Times New Roman" w:hAnsi="Times New Roman"/>
          <w:sz w:val="28"/>
          <w:szCs w:val="28"/>
        </w:rPr>
        <w:t>лесных</w:t>
      </w:r>
      <w:r>
        <w:rPr>
          <w:rFonts w:ascii="Times New Roman" w:hAnsi="Times New Roman"/>
          <w:sz w:val="28"/>
          <w:szCs w:val="28"/>
        </w:rPr>
        <w:t>»</w:t>
      </w:r>
      <w:r w:rsidRPr="009D565B">
        <w:rPr>
          <w:rFonts w:ascii="Times New Roman" w:hAnsi="Times New Roman"/>
          <w:sz w:val="28"/>
          <w:szCs w:val="28"/>
        </w:rPr>
        <w:t xml:space="preserve"> культур Восточной Европы. На смену раннему железному веку в лесном регионе приходит сначала эпоха позднеримских древностей, а позднее эпоха Великого переселения народов. </w:t>
      </w:r>
    </w:p>
    <w:p w:rsidR="00114573" w:rsidRPr="009D565B" w:rsidRDefault="00114573" w:rsidP="00CB3115">
      <w:pPr>
        <w:spacing w:after="0" w:line="360" w:lineRule="auto"/>
        <w:ind w:firstLine="567"/>
        <w:jc w:val="both"/>
        <w:rPr>
          <w:rFonts w:ascii="Times New Roman" w:hAnsi="Times New Roman"/>
          <w:sz w:val="28"/>
          <w:szCs w:val="28"/>
        </w:rPr>
      </w:pPr>
      <w:r w:rsidRPr="009D565B">
        <w:rPr>
          <w:rFonts w:ascii="Times New Roman" w:hAnsi="Times New Roman"/>
          <w:b/>
          <w:i/>
          <w:sz w:val="28"/>
          <w:szCs w:val="28"/>
        </w:rPr>
        <w:t>Предметом исследования</w:t>
      </w:r>
      <w:r w:rsidRPr="009D565B">
        <w:rPr>
          <w:rFonts w:ascii="Times New Roman" w:hAnsi="Times New Roman"/>
          <w:sz w:val="28"/>
          <w:szCs w:val="28"/>
        </w:rPr>
        <w:t xml:space="preserve"> является решение научной проблемы, связанной с изучением особенностей исторического развития территории бассейна верхней Оки в эпоху раннего железного века, и определением специфики и места памятников верхнеокской культуры в системе «лесных» культур раннего железного века Европейской части России. </w:t>
      </w:r>
    </w:p>
    <w:p w:rsidR="00114573" w:rsidRPr="009D565B" w:rsidRDefault="00114573" w:rsidP="00CB3115">
      <w:pPr>
        <w:spacing w:after="0" w:line="360" w:lineRule="auto"/>
        <w:ind w:firstLine="567"/>
        <w:jc w:val="both"/>
        <w:rPr>
          <w:rFonts w:ascii="Times New Roman" w:hAnsi="Times New Roman"/>
          <w:sz w:val="28"/>
          <w:szCs w:val="28"/>
        </w:rPr>
      </w:pPr>
      <w:r w:rsidRPr="009D565B">
        <w:rPr>
          <w:rFonts w:ascii="Times New Roman" w:hAnsi="Times New Roman"/>
          <w:b/>
          <w:i/>
          <w:sz w:val="28"/>
          <w:szCs w:val="28"/>
        </w:rPr>
        <w:t>Цель исследования</w:t>
      </w:r>
      <w:r w:rsidRPr="009D565B">
        <w:rPr>
          <w:rFonts w:ascii="Times New Roman" w:hAnsi="Times New Roman"/>
          <w:sz w:val="28"/>
          <w:szCs w:val="28"/>
        </w:rPr>
        <w:t xml:space="preserve"> − определение специфики культурного комплекса, возникшего на базе традиций носителей верхнеокской культуры в раннем железном веке и его места в системе культурных традиций населения раннего железного века Европейской части России. </w:t>
      </w:r>
    </w:p>
    <w:p w:rsidR="00114573" w:rsidRPr="009D565B" w:rsidRDefault="00114573" w:rsidP="00EC04BD">
      <w:pPr>
        <w:spacing w:after="0" w:line="360" w:lineRule="auto"/>
        <w:ind w:firstLine="567"/>
        <w:jc w:val="both"/>
        <w:rPr>
          <w:rFonts w:ascii="Times New Roman" w:hAnsi="Times New Roman"/>
          <w:sz w:val="28"/>
          <w:szCs w:val="28"/>
        </w:rPr>
      </w:pPr>
      <w:r w:rsidRPr="009D565B">
        <w:rPr>
          <w:rFonts w:ascii="Times New Roman" w:hAnsi="Times New Roman"/>
          <w:sz w:val="28"/>
          <w:szCs w:val="28"/>
        </w:rPr>
        <w:t>Приведенные в систему и тщательно проанализированные остатки результатов человеческой деятельности способствуют интерпретации самой сущности этой деятельности, т.е. реконструкции традиций в целом, которые и выступают в качестве археологической маркировки общности населения. Среди наиболее важных традиций выделяются: однородность орудий труда и оружия, керамики, форм поселений и жилищ и т.д. Дальнейшее приведение традиций в систему даёт более адекватное отражение той или иной культуры, в нашем случае – верхнеокской.</w:t>
      </w:r>
    </w:p>
    <w:p w:rsidR="00114573" w:rsidRPr="009D565B" w:rsidRDefault="00114573" w:rsidP="00CB3115">
      <w:pPr>
        <w:spacing w:after="0" w:line="360" w:lineRule="auto"/>
        <w:ind w:firstLine="567"/>
        <w:jc w:val="both"/>
        <w:rPr>
          <w:rFonts w:ascii="Times New Roman" w:hAnsi="Times New Roman"/>
          <w:sz w:val="28"/>
          <w:szCs w:val="28"/>
        </w:rPr>
      </w:pPr>
      <w:r w:rsidRPr="009D565B">
        <w:rPr>
          <w:rFonts w:ascii="Times New Roman" w:hAnsi="Times New Roman"/>
          <w:sz w:val="28"/>
          <w:szCs w:val="28"/>
        </w:rPr>
        <w:t>Для решения поставленной цели нами была разработана исследовательская программа, направленная на всесторонний анализ памятников раннего железного века</w:t>
      </w:r>
      <w:r>
        <w:rPr>
          <w:rFonts w:ascii="Times New Roman" w:hAnsi="Times New Roman"/>
          <w:sz w:val="28"/>
          <w:szCs w:val="28"/>
        </w:rPr>
        <w:t>,</w:t>
      </w:r>
      <w:r w:rsidRPr="009D565B">
        <w:rPr>
          <w:rFonts w:ascii="Times New Roman" w:hAnsi="Times New Roman"/>
          <w:sz w:val="28"/>
          <w:szCs w:val="28"/>
        </w:rPr>
        <w:t xml:space="preserve"> традиционно относимых к верхнеокской культуре, которая включает следующие задачи:</w:t>
      </w:r>
    </w:p>
    <w:p w:rsidR="00114573" w:rsidRPr="009D565B" w:rsidRDefault="00114573" w:rsidP="00CB3115">
      <w:pPr>
        <w:pStyle w:val="ListParagraph"/>
        <w:numPr>
          <w:ilvl w:val="0"/>
          <w:numId w:val="1"/>
        </w:numPr>
        <w:spacing w:line="360" w:lineRule="auto"/>
        <w:jc w:val="both"/>
        <w:rPr>
          <w:rFonts w:ascii="Times New Roman" w:hAnsi="Times New Roman"/>
          <w:sz w:val="28"/>
          <w:szCs w:val="28"/>
        </w:rPr>
      </w:pPr>
      <w:r w:rsidRPr="009D565B">
        <w:rPr>
          <w:rFonts w:ascii="Times New Roman" w:hAnsi="Times New Roman"/>
          <w:sz w:val="28"/>
          <w:szCs w:val="28"/>
        </w:rPr>
        <w:t>Составление свода памятников верхнеокской культуры на основе исследования музейных коллекций и архивных материалов за всю историю изучения культуры.</w:t>
      </w:r>
    </w:p>
    <w:p w:rsidR="00114573" w:rsidRPr="009D565B" w:rsidRDefault="00114573" w:rsidP="00CB3115">
      <w:pPr>
        <w:pStyle w:val="ListParagraph"/>
        <w:numPr>
          <w:ilvl w:val="0"/>
          <w:numId w:val="1"/>
        </w:numPr>
        <w:spacing w:line="360" w:lineRule="auto"/>
        <w:jc w:val="both"/>
        <w:rPr>
          <w:rFonts w:ascii="Times New Roman" w:hAnsi="Times New Roman"/>
          <w:sz w:val="28"/>
          <w:szCs w:val="28"/>
        </w:rPr>
      </w:pPr>
      <w:r w:rsidRPr="009D565B">
        <w:rPr>
          <w:rFonts w:ascii="Times New Roman" w:hAnsi="Times New Roman"/>
          <w:sz w:val="28"/>
          <w:szCs w:val="28"/>
        </w:rPr>
        <w:t>Выявление особенностей географического и топографического распространения поселений.</w:t>
      </w:r>
    </w:p>
    <w:p w:rsidR="00114573" w:rsidRPr="009D565B" w:rsidRDefault="00114573" w:rsidP="00CB3115">
      <w:pPr>
        <w:pStyle w:val="ListParagraph"/>
        <w:numPr>
          <w:ilvl w:val="0"/>
          <w:numId w:val="1"/>
        </w:numPr>
        <w:spacing w:line="360" w:lineRule="auto"/>
        <w:jc w:val="both"/>
        <w:rPr>
          <w:rFonts w:ascii="Times New Roman" w:hAnsi="Times New Roman"/>
          <w:sz w:val="28"/>
          <w:szCs w:val="28"/>
        </w:rPr>
      </w:pPr>
      <w:r w:rsidRPr="009D565B">
        <w:rPr>
          <w:rFonts w:ascii="Times New Roman" w:hAnsi="Times New Roman"/>
          <w:sz w:val="28"/>
          <w:szCs w:val="28"/>
        </w:rPr>
        <w:t>Исследование оборонительных укреплений, жилых и хозяйственных комплексов.</w:t>
      </w:r>
    </w:p>
    <w:p w:rsidR="00114573" w:rsidRPr="009D565B" w:rsidRDefault="00114573" w:rsidP="00CB3115">
      <w:pPr>
        <w:pStyle w:val="ListParagraph"/>
        <w:numPr>
          <w:ilvl w:val="0"/>
          <w:numId w:val="1"/>
        </w:numPr>
        <w:spacing w:line="360" w:lineRule="auto"/>
        <w:jc w:val="both"/>
        <w:rPr>
          <w:rFonts w:ascii="Times New Roman" w:hAnsi="Times New Roman"/>
          <w:sz w:val="28"/>
          <w:szCs w:val="28"/>
        </w:rPr>
      </w:pPr>
      <w:r w:rsidRPr="009D565B">
        <w:rPr>
          <w:rFonts w:ascii="Times New Roman" w:hAnsi="Times New Roman"/>
          <w:sz w:val="28"/>
          <w:szCs w:val="28"/>
        </w:rPr>
        <w:t xml:space="preserve">Характеристика керамического и вещевого комплексов верхнеокской культуры, определение их специфики и места верхнеокской культуры в системе культур раннего железного века лесной полосы Европейской части России. </w:t>
      </w:r>
    </w:p>
    <w:p w:rsidR="00114573" w:rsidRPr="009D565B" w:rsidRDefault="00114573" w:rsidP="00CB3115">
      <w:pPr>
        <w:pStyle w:val="ListParagraph"/>
        <w:numPr>
          <w:ilvl w:val="0"/>
          <w:numId w:val="1"/>
        </w:numPr>
        <w:spacing w:after="0" w:line="360" w:lineRule="auto"/>
        <w:jc w:val="both"/>
        <w:rPr>
          <w:rFonts w:ascii="Times New Roman" w:hAnsi="Times New Roman"/>
          <w:sz w:val="28"/>
          <w:szCs w:val="28"/>
        </w:rPr>
      </w:pPr>
      <w:r w:rsidRPr="009D565B">
        <w:rPr>
          <w:rFonts w:ascii="Times New Roman" w:hAnsi="Times New Roman"/>
          <w:sz w:val="28"/>
          <w:szCs w:val="28"/>
        </w:rPr>
        <w:t>Атрибуция вновь выявленной в ходе исследования культурной группы памятников – типа Упа 2.</w:t>
      </w:r>
    </w:p>
    <w:p w:rsidR="00114573" w:rsidRPr="009D565B" w:rsidRDefault="00114573" w:rsidP="00CB3115">
      <w:pPr>
        <w:spacing w:after="0" w:line="360" w:lineRule="auto"/>
        <w:ind w:firstLine="567"/>
        <w:jc w:val="both"/>
        <w:rPr>
          <w:rFonts w:ascii="Times New Roman" w:hAnsi="Times New Roman"/>
          <w:sz w:val="28"/>
          <w:szCs w:val="28"/>
        </w:rPr>
      </w:pPr>
      <w:r w:rsidRPr="009D565B">
        <w:rPr>
          <w:rFonts w:ascii="Times New Roman" w:hAnsi="Times New Roman"/>
          <w:b/>
          <w:i/>
          <w:sz w:val="28"/>
          <w:szCs w:val="28"/>
        </w:rPr>
        <w:t>Источниковая база работы.</w:t>
      </w:r>
      <w:r w:rsidRPr="009D565B">
        <w:rPr>
          <w:rFonts w:ascii="Times New Roman" w:hAnsi="Times New Roman"/>
          <w:sz w:val="28"/>
          <w:szCs w:val="28"/>
        </w:rPr>
        <w:t xml:space="preserve"> В процессе работы были задействованы источники двух видов: археологические коллекции и архивные материалы. В настоящее время известен 121 памятник верхнеокской культуры и 132 памятника типа Упа 2. Для характеристики верхнеокской культуры были использованы материалы 12 изученных раскопками поселений, а для характеристики памятников типа Упа 2 – материалы 11 поселений. Памятники отличаются разной степенью изученности и дали количественно разные результаты. Материалы, полученные в ходе исследований поселений верхнеокской культуры, отличаются ещё и плохой сохранностью коллекций. Работа с археологическими коллекциями, хранящимися в фон</w:t>
      </w:r>
      <w:r>
        <w:rPr>
          <w:rFonts w:ascii="Times New Roman" w:hAnsi="Times New Roman"/>
          <w:sz w:val="28"/>
          <w:szCs w:val="28"/>
        </w:rPr>
        <w:t>дах или составляющих экспозиции</w:t>
      </w:r>
      <w:r w:rsidRPr="009D565B">
        <w:rPr>
          <w:rFonts w:ascii="Times New Roman" w:hAnsi="Times New Roman"/>
          <w:sz w:val="28"/>
          <w:szCs w:val="28"/>
        </w:rPr>
        <w:t xml:space="preserve"> и отчетами проводилась в архивах и музейных фондах Института археологии РАН, Института истории материальной культуры РАН, Государственного исторического музея, Калужского областного краеведческого музея, Государственного военно-исторического и природного музея-заповедника «Куликово поле», Тульского объединенного историко-архитектурного и литературного музея, Орловского краеведческого музея.</w:t>
      </w:r>
    </w:p>
    <w:p w:rsidR="00114573" w:rsidRPr="009D565B" w:rsidRDefault="00114573" w:rsidP="00A76B0B">
      <w:pPr>
        <w:pStyle w:val="BodyTextIndent"/>
        <w:spacing w:after="0" w:line="360" w:lineRule="auto"/>
        <w:ind w:left="0" w:firstLine="567"/>
        <w:jc w:val="both"/>
        <w:rPr>
          <w:rFonts w:ascii="Times New Roman" w:hAnsi="Times New Roman"/>
          <w:sz w:val="28"/>
          <w:szCs w:val="28"/>
        </w:rPr>
      </w:pPr>
      <w:r w:rsidRPr="009D565B">
        <w:rPr>
          <w:rFonts w:ascii="Times New Roman" w:hAnsi="Times New Roman"/>
          <w:b/>
          <w:i/>
          <w:sz w:val="28"/>
          <w:szCs w:val="28"/>
        </w:rPr>
        <w:t>Методы исследования</w:t>
      </w:r>
      <w:r w:rsidRPr="009D565B">
        <w:rPr>
          <w:rFonts w:ascii="Times New Roman" w:hAnsi="Times New Roman"/>
          <w:sz w:val="28"/>
          <w:szCs w:val="28"/>
        </w:rPr>
        <w:t xml:space="preserve">. Методологическая база исследования основывается на современных принципах российской археологии как исторической науки, изучающей историю человечества по материальным остаткам. В качестве руководящих принципов использованы принципы объективности, системности и историзма. Решение поставленных задач потребовало применения аналитических методик, адекватных характеру памятников, специфике имеющихся в нашем распоряжении материалов и поставленным задачам. Исследование культурных традиций населения верхнеокской культуры и памятников типа Упа 2 базируется на трёх структурных уровнях анализа (микроуровень, уровень памятника и макроуровень), составляющих основу аналитических процедур для такого направления в археологии как «поселенческая археология». В работе задействованы традиционные археологические методы: типологический, картографический, классификационный, сравнительно-статистический и сравнительно-аналитический. </w:t>
      </w:r>
    </w:p>
    <w:p w:rsidR="00114573" w:rsidRPr="009D565B" w:rsidRDefault="00114573" w:rsidP="00CB3115">
      <w:pPr>
        <w:spacing w:after="0" w:line="360" w:lineRule="auto"/>
        <w:ind w:firstLine="567"/>
        <w:jc w:val="both"/>
        <w:rPr>
          <w:rFonts w:ascii="Times New Roman" w:hAnsi="Times New Roman"/>
          <w:sz w:val="28"/>
          <w:szCs w:val="28"/>
        </w:rPr>
      </w:pPr>
      <w:r w:rsidRPr="009D565B">
        <w:rPr>
          <w:rFonts w:ascii="Times New Roman" w:hAnsi="Times New Roman"/>
          <w:sz w:val="28"/>
          <w:szCs w:val="28"/>
        </w:rPr>
        <w:t xml:space="preserve">Для получения полной картины заселения Верхнего Поочья в эпоху раннего железного века, кроме приведения в систему материалов исследований конца </w:t>
      </w:r>
      <w:r w:rsidRPr="009D565B">
        <w:rPr>
          <w:rFonts w:ascii="Times New Roman" w:hAnsi="Times New Roman"/>
          <w:sz w:val="28"/>
          <w:szCs w:val="28"/>
          <w:lang w:val="de-DE"/>
        </w:rPr>
        <w:t>XIX</w:t>
      </w:r>
      <w:r w:rsidRPr="009D565B">
        <w:rPr>
          <w:rFonts w:ascii="Times New Roman" w:hAnsi="Times New Roman"/>
          <w:sz w:val="28"/>
          <w:szCs w:val="28"/>
        </w:rPr>
        <w:t xml:space="preserve"> – начала </w:t>
      </w:r>
      <w:r w:rsidRPr="009D565B">
        <w:rPr>
          <w:rFonts w:ascii="Times New Roman" w:hAnsi="Times New Roman"/>
          <w:sz w:val="28"/>
          <w:szCs w:val="28"/>
          <w:lang w:val="de-DE"/>
        </w:rPr>
        <w:t>XXI</w:t>
      </w:r>
      <w:r w:rsidRPr="009D565B">
        <w:rPr>
          <w:rFonts w:ascii="Times New Roman" w:hAnsi="Times New Roman"/>
          <w:sz w:val="28"/>
          <w:szCs w:val="28"/>
        </w:rPr>
        <w:t xml:space="preserve"> вв., потребовалось также провести работу по каталогизации памятников. Она успешно выполнена – были составлены два каталога, включающих 121 памятник верхнеокской культуры и 132 памятника типа Упа 2. Картографирование памятников в</w:t>
      </w:r>
      <w:r>
        <w:rPr>
          <w:rFonts w:ascii="Times New Roman" w:hAnsi="Times New Roman"/>
          <w:sz w:val="28"/>
          <w:szCs w:val="28"/>
        </w:rPr>
        <w:t xml:space="preserve">ерхнеокской культуры и типа Упа </w:t>
      </w:r>
      <w:r w:rsidRPr="009D565B">
        <w:rPr>
          <w:rFonts w:ascii="Times New Roman" w:hAnsi="Times New Roman"/>
          <w:sz w:val="28"/>
          <w:szCs w:val="28"/>
        </w:rPr>
        <w:t xml:space="preserve">2 на средне (1:2500000) и крупномасштабную карту (1:100000) позволило уточнить или впервые установить границы их ареалов, а также выделить макро и микрогруппы в их пространственном расположении. </w:t>
      </w:r>
    </w:p>
    <w:p w:rsidR="00114573" w:rsidRPr="009D565B" w:rsidRDefault="00114573" w:rsidP="00CB3115">
      <w:pPr>
        <w:spacing w:after="0" w:line="360" w:lineRule="auto"/>
        <w:ind w:firstLine="567"/>
        <w:jc w:val="both"/>
        <w:rPr>
          <w:rFonts w:ascii="Times New Roman" w:hAnsi="Times New Roman"/>
          <w:sz w:val="28"/>
          <w:szCs w:val="28"/>
        </w:rPr>
      </w:pPr>
      <w:r w:rsidRPr="009D565B">
        <w:rPr>
          <w:rFonts w:ascii="Times New Roman" w:hAnsi="Times New Roman"/>
          <w:sz w:val="28"/>
          <w:szCs w:val="28"/>
        </w:rPr>
        <w:t>При исследовании вещевого комплекса использовались типологический, классификационный и сравнительно-аналитический методы, которые были направлены на определение хронологических границ существования культурных комплексов</w:t>
      </w:r>
      <w:r>
        <w:rPr>
          <w:rFonts w:ascii="Times New Roman" w:hAnsi="Times New Roman"/>
          <w:sz w:val="28"/>
          <w:szCs w:val="28"/>
        </w:rPr>
        <w:t>,</w:t>
      </w:r>
      <w:r w:rsidRPr="009D565B">
        <w:rPr>
          <w:rFonts w:ascii="Times New Roman" w:hAnsi="Times New Roman"/>
          <w:sz w:val="28"/>
          <w:szCs w:val="28"/>
        </w:rPr>
        <w:t xml:space="preserve"> сложившихся на базе традиций носителей верхнеокской культуры или памятников типа Упа 2, а также определения направлений культурных связей и </w:t>
      </w:r>
      <w:r>
        <w:rPr>
          <w:rFonts w:ascii="Times New Roman" w:hAnsi="Times New Roman"/>
          <w:sz w:val="28"/>
          <w:szCs w:val="28"/>
        </w:rPr>
        <w:t>импульсов</w:t>
      </w:r>
      <w:r w:rsidRPr="009D565B">
        <w:rPr>
          <w:rFonts w:ascii="Times New Roman" w:hAnsi="Times New Roman"/>
          <w:sz w:val="28"/>
          <w:szCs w:val="28"/>
        </w:rPr>
        <w:t xml:space="preserve">. При поиске аналогий, в первую очередь, учитывались материалы исследований сопредельных территорий – памятников юхновской, днепро-двинской, дьяковской, и скифоидной лесостепной культуры. В необходимых случаях привлекались и более широкие аналогии, включающие находки с памятников культур штрихованной керамики, ананьинской и скифской культур, материалы эпохи латена Центральной и Восточной Европы. Особенное внимание в связи с этим уделялось «стильным» вещам: скифского, подгорцевского и </w:t>
      </w:r>
      <w:r>
        <w:rPr>
          <w:rFonts w:ascii="Times New Roman" w:hAnsi="Times New Roman"/>
          <w:sz w:val="28"/>
          <w:szCs w:val="28"/>
        </w:rPr>
        <w:t>«</w:t>
      </w:r>
      <w:r w:rsidRPr="009D565B">
        <w:rPr>
          <w:rFonts w:ascii="Times New Roman" w:hAnsi="Times New Roman"/>
          <w:sz w:val="28"/>
          <w:szCs w:val="28"/>
        </w:rPr>
        <w:t>латенского</w:t>
      </w:r>
      <w:r>
        <w:rPr>
          <w:rFonts w:ascii="Times New Roman" w:hAnsi="Times New Roman"/>
          <w:sz w:val="28"/>
          <w:szCs w:val="28"/>
        </w:rPr>
        <w:t>»</w:t>
      </w:r>
      <w:r w:rsidRPr="009D565B">
        <w:rPr>
          <w:rFonts w:ascii="Times New Roman" w:hAnsi="Times New Roman"/>
          <w:sz w:val="28"/>
          <w:szCs w:val="28"/>
        </w:rPr>
        <w:t xml:space="preserve"> стилей, которые имели большое значение для определения абсолютных дат вещевого комплекса в рамках периода. </w:t>
      </w:r>
    </w:p>
    <w:p w:rsidR="00114573" w:rsidRPr="009D565B" w:rsidRDefault="00114573" w:rsidP="00CB3115">
      <w:pPr>
        <w:spacing w:after="0" w:line="360" w:lineRule="auto"/>
        <w:ind w:firstLine="567"/>
        <w:jc w:val="both"/>
        <w:rPr>
          <w:rFonts w:ascii="Times New Roman" w:hAnsi="Times New Roman"/>
          <w:sz w:val="28"/>
          <w:szCs w:val="28"/>
        </w:rPr>
      </w:pPr>
      <w:r w:rsidRPr="009D565B">
        <w:rPr>
          <w:rFonts w:ascii="Times New Roman" w:hAnsi="Times New Roman"/>
          <w:sz w:val="28"/>
          <w:szCs w:val="28"/>
        </w:rPr>
        <w:t>При разработке типологии керамики учитывались работы предшественников − Т.Н. Никольской, Г.Н. Пронина и И.В. Белоцерковской, давшие много ценной информации. Поскольку керамические комплексы отличаются либо плохой сохранностью, либо включают в себя преимущественно фрагменты сосудов, это не позволило сделать их количественный анализ и типологии, отражающие их хронологию. В связи с чем, типы сосудов выделялись по форме общего контура профиля, варианты – по нюансам профилировки верхней части горшка.</w:t>
      </w:r>
    </w:p>
    <w:p w:rsidR="00114573" w:rsidRPr="009D565B" w:rsidRDefault="00114573" w:rsidP="00CB3115">
      <w:pPr>
        <w:spacing w:after="0" w:line="360" w:lineRule="auto"/>
        <w:ind w:firstLine="567"/>
        <w:jc w:val="both"/>
        <w:rPr>
          <w:rFonts w:ascii="Times New Roman" w:hAnsi="Times New Roman"/>
          <w:kern w:val="114"/>
          <w:sz w:val="28"/>
          <w:szCs w:val="28"/>
        </w:rPr>
      </w:pPr>
      <w:r w:rsidRPr="009D565B">
        <w:rPr>
          <w:rFonts w:ascii="Times New Roman" w:hAnsi="Times New Roman"/>
          <w:b/>
          <w:i/>
          <w:kern w:val="114"/>
          <w:sz w:val="28"/>
          <w:szCs w:val="28"/>
        </w:rPr>
        <w:t>Научная новизна</w:t>
      </w:r>
      <w:r w:rsidRPr="009D565B">
        <w:rPr>
          <w:rFonts w:ascii="Times New Roman" w:hAnsi="Times New Roman"/>
          <w:kern w:val="114"/>
          <w:sz w:val="28"/>
          <w:szCs w:val="28"/>
        </w:rPr>
        <w:t xml:space="preserve"> работы состоит в том, что впервые на основе всестороннего анализа памятников (системы расселения, топографии, оборонительной и домостроительной традиций, керамического и вещевого комплексов) верхнеокской культуры были определены территориально-хронологические рамки и специфика культурного комплекса, сложившегося на основе к</w:t>
      </w:r>
      <w:r>
        <w:rPr>
          <w:rFonts w:ascii="Times New Roman" w:hAnsi="Times New Roman"/>
          <w:kern w:val="114"/>
          <w:sz w:val="28"/>
          <w:szCs w:val="28"/>
        </w:rPr>
        <w:t>ультурных традиций её носителей. Т</w:t>
      </w:r>
      <w:r w:rsidRPr="009D565B">
        <w:rPr>
          <w:rFonts w:ascii="Times New Roman" w:hAnsi="Times New Roman"/>
          <w:kern w:val="114"/>
          <w:sz w:val="28"/>
          <w:szCs w:val="28"/>
        </w:rPr>
        <w:t xml:space="preserve">акже </w:t>
      </w:r>
      <w:r>
        <w:rPr>
          <w:rFonts w:ascii="Times New Roman" w:hAnsi="Times New Roman"/>
          <w:kern w:val="114"/>
          <w:sz w:val="28"/>
          <w:szCs w:val="28"/>
        </w:rPr>
        <w:t xml:space="preserve">была </w:t>
      </w:r>
      <w:r w:rsidRPr="009D565B">
        <w:rPr>
          <w:rFonts w:ascii="Times New Roman" w:hAnsi="Times New Roman"/>
          <w:kern w:val="114"/>
          <w:sz w:val="28"/>
          <w:szCs w:val="28"/>
        </w:rPr>
        <w:t xml:space="preserve">выявлена и атрибутирована новая культурно-хронологическая группа памятников </w:t>
      </w:r>
      <w:r>
        <w:rPr>
          <w:rFonts w:ascii="Times New Roman" w:hAnsi="Times New Roman"/>
          <w:kern w:val="114"/>
          <w:sz w:val="28"/>
          <w:szCs w:val="28"/>
        </w:rPr>
        <w:t xml:space="preserve">последних веков </w:t>
      </w:r>
      <w:r>
        <w:rPr>
          <w:rFonts w:ascii="Times New Roman" w:hAnsi="Times New Roman"/>
          <w:kern w:val="114"/>
          <w:sz w:val="28"/>
          <w:szCs w:val="28"/>
          <w:lang w:val="de-DE"/>
        </w:rPr>
        <w:t>I</w:t>
      </w:r>
      <w:r>
        <w:rPr>
          <w:rFonts w:ascii="Times New Roman" w:hAnsi="Times New Roman"/>
          <w:kern w:val="114"/>
          <w:sz w:val="28"/>
          <w:szCs w:val="28"/>
        </w:rPr>
        <w:t xml:space="preserve"> т. до н.э. – </w:t>
      </w:r>
      <w:r>
        <w:rPr>
          <w:rFonts w:ascii="Times New Roman" w:hAnsi="Times New Roman"/>
          <w:kern w:val="114"/>
          <w:sz w:val="28"/>
          <w:szCs w:val="28"/>
          <w:lang w:val="de-DE"/>
        </w:rPr>
        <w:t>I</w:t>
      </w:r>
      <w:r w:rsidRPr="0018593E">
        <w:rPr>
          <w:rFonts w:ascii="Times New Roman" w:hAnsi="Times New Roman"/>
          <w:kern w:val="114"/>
          <w:sz w:val="28"/>
          <w:szCs w:val="28"/>
        </w:rPr>
        <w:t xml:space="preserve"> </w:t>
      </w:r>
      <w:r>
        <w:rPr>
          <w:rFonts w:ascii="Times New Roman" w:hAnsi="Times New Roman"/>
          <w:kern w:val="114"/>
          <w:sz w:val="28"/>
          <w:szCs w:val="28"/>
        </w:rPr>
        <w:t xml:space="preserve">в. н.э. − </w:t>
      </w:r>
      <w:r w:rsidRPr="009D565B">
        <w:rPr>
          <w:rFonts w:ascii="Times New Roman" w:hAnsi="Times New Roman"/>
          <w:kern w:val="114"/>
          <w:sz w:val="28"/>
          <w:szCs w:val="28"/>
        </w:rPr>
        <w:t>типа Упа 2 на правобережье верхней Оки, представляющая совершенно иные культурные традиции, не связанные с автохтонным населением.</w:t>
      </w:r>
    </w:p>
    <w:p w:rsidR="00114573" w:rsidRPr="009D565B" w:rsidRDefault="00114573" w:rsidP="00CB3115">
      <w:pPr>
        <w:spacing w:after="0" w:line="360" w:lineRule="auto"/>
        <w:ind w:firstLine="567"/>
        <w:jc w:val="both"/>
        <w:rPr>
          <w:rFonts w:ascii="Times New Roman" w:hAnsi="Times New Roman"/>
          <w:sz w:val="28"/>
          <w:szCs w:val="28"/>
        </w:rPr>
      </w:pPr>
      <w:r w:rsidRPr="009D565B">
        <w:rPr>
          <w:rFonts w:ascii="Times New Roman" w:hAnsi="Times New Roman"/>
          <w:b/>
          <w:i/>
          <w:sz w:val="28"/>
          <w:szCs w:val="28"/>
        </w:rPr>
        <w:t>Практическая значимость работы</w:t>
      </w:r>
      <w:r w:rsidRPr="009D565B">
        <w:rPr>
          <w:rFonts w:ascii="Times New Roman" w:hAnsi="Times New Roman"/>
          <w:sz w:val="28"/>
          <w:szCs w:val="28"/>
        </w:rPr>
        <w:t xml:space="preserve"> состоит в том, что её результаты могут быть использованы для написания обобщающих историко-археологических исследований, для подготовки учебных пособий, разработки общих и специальных лекционных курсов, а также для создания музейных экспозиций.</w:t>
      </w:r>
    </w:p>
    <w:p w:rsidR="00114573" w:rsidRPr="009D565B" w:rsidRDefault="00114573" w:rsidP="00CB3115">
      <w:pPr>
        <w:spacing w:after="0" w:line="360" w:lineRule="auto"/>
        <w:ind w:firstLine="567"/>
        <w:jc w:val="both"/>
        <w:rPr>
          <w:rFonts w:ascii="Times New Roman" w:hAnsi="Times New Roman"/>
          <w:sz w:val="28"/>
          <w:szCs w:val="28"/>
        </w:rPr>
      </w:pPr>
      <w:r w:rsidRPr="009D565B">
        <w:rPr>
          <w:rFonts w:ascii="Times New Roman" w:hAnsi="Times New Roman"/>
          <w:b/>
          <w:i/>
          <w:sz w:val="28"/>
          <w:szCs w:val="28"/>
        </w:rPr>
        <w:t>Апробация результатов работы</w:t>
      </w:r>
      <w:r w:rsidRPr="009D565B">
        <w:rPr>
          <w:rFonts w:ascii="Times New Roman" w:hAnsi="Times New Roman"/>
          <w:sz w:val="28"/>
          <w:szCs w:val="28"/>
        </w:rPr>
        <w:t>. Основные положения работы опубликованы в рецензируемых журналах (Москва, Красноярск</w:t>
      </w:r>
      <w:r>
        <w:rPr>
          <w:rFonts w:ascii="Times New Roman" w:hAnsi="Times New Roman"/>
          <w:sz w:val="28"/>
          <w:szCs w:val="28"/>
        </w:rPr>
        <w:t>,</w:t>
      </w:r>
      <w:r w:rsidRPr="009D565B">
        <w:rPr>
          <w:rFonts w:ascii="Times New Roman" w:hAnsi="Times New Roman"/>
          <w:sz w:val="28"/>
          <w:szCs w:val="28"/>
        </w:rPr>
        <w:t xml:space="preserve"> Воронеж</w:t>
      </w:r>
      <w:r>
        <w:rPr>
          <w:rFonts w:ascii="Times New Roman" w:hAnsi="Times New Roman"/>
          <w:sz w:val="28"/>
          <w:szCs w:val="28"/>
        </w:rPr>
        <w:t>, Курск</w:t>
      </w:r>
      <w:r w:rsidRPr="009D565B">
        <w:rPr>
          <w:rFonts w:ascii="Times New Roman" w:hAnsi="Times New Roman"/>
          <w:sz w:val="28"/>
          <w:szCs w:val="28"/>
        </w:rPr>
        <w:t xml:space="preserve">), изложены в докладах на научных международных, российских и региональных археологических конференциях в Калуге (2009-2010), Москве (2010-2012), Туле (2010-2011), Рязани (2010), Твери (2010-2011), Ярославле (2010) и Старой Руссе-Новгороде на </w:t>
      </w:r>
      <w:r w:rsidRPr="009D565B">
        <w:rPr>
          <w:rFonts w:ascii="Times New Roman" w:hAnsi="Times New Roman"/>
          <w:sz w:val="28"/>
          <w:szCs w:val="28"/>
          <w:lang w:val="de-DE"/>
        </w:rPr>
        <w:t>III</w:t>
      </w:r>
      <w:r w:rsidRPr="009D565B">
        <w:rPr>
          <w:rFonts w:ascii="Times New Roman" w:hAnsi="Times New Roman"/>
          <w:sz w:val="28"/>
          <w:szCs w:val="28"/>
        </w:rPr>
        <w:t xml:space="preserve"> (</w:t>
      </w:r>
      <w:r w:rsidRPr="009D565B">
        <w:rPr>
          <w:rFonts w:ascii="Times New Roman" w:hAnsi="Times New Roman"/>
          <w:sz w:val="28"/>
          <w:szCs w:val="28"/>
          <w:lang w:val="de-DE"/>
        </w:rPr>
        <w:t>XIX</w:t>
      </w:r>
      <w:r w:rsidRPr="009D565B">
        <w:rPr>
          <w:rFonts w:ascii="Times New Roman" w:hAnsi="Times New Roman"/>
          <w:sz w:val="28"/>
          <w:szCs w:val="28"/>
        </w:rPr>
        <w:t>) всероссийском съезде археологов (2011). Отдельные положения диссертация рассматривались на заседаниях отдела Теории и методики, группы археологии эпохи Великого переселения народов отдела славяно-русской археологии Института археологии РАН в 2011 г.</w:t>
      </w:r>
    </w:p>
    <w:p w:rsidR="00114573" w:rsidRPr="009D565B" w:rsidRDefault="00114573" w:rsidP="00C217FA">
      <w:pPr>
        <w:spacing w:after="0" w:line="360" w:lineRule="auto"/>
        <w:ind w:firstLine="567"/>
        <w:jc w:val="both"/>
        <w:rPr>
          <w:rFonts w:ascii="Times New Roman" w:hAnsi="Times New Roman"/>
          <w:sz w:val="28"/>
          <w:szCs w:val="28"/>
        </w:rPr>
      </w:pPr>
      <w:r w:rsidRPr="009D565B">
        <w:rPr>
          <w:rFonts w:ascii="Times New Roman" w:hAnsi="Times New Roman"/>
          <w:b/>
          <w:i/>
          <w:sz w:val="28"/>
          <w:szCs w:val="28"/>
        </w:rPr>
        <w:t>Структура работы</w:t>
      </w:r>
      <w:r w:rsidRPr="009D565B">
        <w:rPr>
          <w:rFonts w:ascii="Times New Roman" w:hAnsi="Times New Roman"/>
          <w:sz w:val="28"/>
          <w:szCs w:val="28"/>
        </w:rPr>
        <w:t>. Предлагаемая</w:t>
      </w:r>
      <w:r w:rsidRPr="009D565B">
        <w:rPr>
          <w:rFonts w:ascii="Times New Roman" w:hAnsi="Times New Roman"/>
          <w:b/>
          <w:sz w:val="28"/>
          <w:szCs w:val="28"/>
        </w:rPr>
        <w:t xml:space="preserve"> </w:t>
      </w:r>
      <w:r w:rsidRPr="009D565B">
        <w:rPr>
          <w:rFonts w:ascii="Times New Roman" w:hAnsi="Times New Roman"/>
          <w:sz w:val="28"/>
          <w:szCs w:val="28"/>
        </w:rPr>
        <w:t>работа состоит из 7 частей: введения, основной части (четырех глав), заключения и трех приложений (каталог памятников верхнеокской культуры, каталог памятников типа Упа 2, альбом иллюстраций, включающий 97 рисунков). Каждая глава в свою очередь делится на два – пять параграфов.</w:t>
      </w:r>
    </w:p>
    <w:p w:rsidR="00114573" w:rsidRPr="009D565B" w:rsidRDefault="00114573" w:rsidP="00BD7DCB">
      <w:pPr>
        <w:spacing w:before="240" w:line="360" w:lineRule="auto"/>
        <w:ind w:firstLine="567"/>
        <w:jc w:val="center"/>
        <w:rPr>
          <w:rFonts w:ascii="Times New Roman" w:hAnsi="Times New Roman"/>
          <w:sz w:val="28"/>
          <w:szCs w:val="28"/>
        </w:rPr>
      </w:pPr>
      <w:r w:rsidRPr="009D565B">
        <w:rPr>
          <w:rFonts w:ascii="Times New Roman" w:hAnsi="Times New Roman"/>
          <w:sz w:val="28"/>
          <w:szCs w:val="28"/>
        </w:rPr>
        <w:t>ОСНОВНОЕ СОДЕРЖАНИЕ РАБОТЫ</w:t>
      </w:r>
    </w:p>
    <w:p w:rsidR="00114573" w:rsidRPr="009D565B" w:rsidRDefault="00114573" w:rsidP="004D7C5E">
      <w:pPr>
        <w:spacing w:after="0" w:line="360" w:lineRule="auto"/>
        <w:ind w:firstLine="567"/>
        <w:jc w:val="both"/>
        <w:rPr>
          <w:rFonts w:ascii="Times New Roman" w:hAnsi="Times New Roman"/>
          <w:sz w:val="28"/>
          <w:szCs w:val="28"/>
        </w:rPr>
      </w:pPr>
      <w:r w:rsidRPr="009D565B">
        <w:rPr>
          <w:rFonts w:ascii="Times New Roman" w:hAnsi="Times New Roman"/>
          <w:sz w:val="28"/>
          <w:szCs w:val="28"/>
        </w:rPr>
        <w:t xml:space="preserve">Во </w:t>
      </w:r>
      <w:r w:rsidRPr="009D565B">
        <w:rPr>
          <w:rFonts w:ascii="Times New Roman" w:hAnsi="Times New Roman"/>
          <w:b/>
          <w:i/>
          <w:sz w:val="28"/>
          <w:szCs w:val="28"/>
        </w:rPr>
        <w:t>введении</w:t>
      </w:r>
      <w:r w:rsidRPr="009D565B">
        <w:rPr>
          <w:rFonts w:ascii="Times New Roman" w:hAnsi="Times New Roman"/>
          <w:sz w:val="28"/>
          <w:szCs w:val="28"/>
        </w:rPr>
        <w:t xml:space="preserve"> обосновывается актуальность темы, определяются хронологические и географические рамки исследования, предмет, основная цель и задачи работы, её источниковедческая база и практическая значимость.</w:t>
      </w:r>
    </w:p>
    <w:p w:rsidR="00114573" w:rsidRPr="009D565B" w:rsidRDefault="00114573" w:rsidP="004D7C5E">
      <w:pPr>
        <w:spacing w:after="0" w:line="360" w:lineRule="auto"/>
        <w:ind w:firstLine="567"/>
        <w:jc w:val="both"/>
        <w:rPr>
          <w:rFonts w:ascii="Times New Roman" w:hAnsi="Times New Roman"/>
          <w:sz w:val="28"/>
          <w:szCs w:val="28"/>
        </w:rPr>
      </w:pPr>
      <w:r w:rsidRPr="009D565B">
        <w:rPr>
          <w:rFonts w:ascii="Times New Roman" w:hAnsi="Times New Roman"/>
          <w:b/>
          <w:i/>
          <w:sz w:val="28"/>
          <w:szCs w:val="28"/>
        </w:rPr>
        <w:t xml:space="preserve">Глава </w:t>
      </w:r>
      <w:r w:rsidRPr="009D565B">
        <w:rPr>
          <w:rFonts w:ascii="Times New Roman" w:hAnsi="Times New Roman"/>
          <w:b/>
          <w:i/>
          <w:sz w:val="28"/>
          <w:szCs w:val="28"/>
          <w:lang w:val="de-DE"/>
        </w:rPr>
        <w:t>II</w:t>
      </w:r>
      <w:r w:rsidRPr="009D565B">
        <w:rPr>
          <w:rFonts w:ascii="Times New Roman" w:hAnsi="Times New Roman"/>
          <w:b/>
          <w:i/>
          <w:sz w:val="28"/>
          <w:szCs w:val="28"/>
        </w:rPr>
        <w:t xml:space="preserve"> </w:t>
      </w:r>
      <w:r w:rsidRPr="009D565B">
        <w:rPr>
          <w:rFonts w:ascii="Times New Roman" w:hAnsi="Times New Roman"/>
          <w:sz w:val="28"/>
          <w:szCs w:val="28"/>
        </w:rPr>
        <w:t>состоит из двух параграфов и посвящена как обзору историографии раннего железного века бассейна верхней Оки, так и определению на его основе узловых проблем в области изучения памятников верхнеокской культуры.</w:t>
      </w:r>
    </w:p>
    <w:p w:rsidR="00114573" w:rsidRPr="009D565B" w:rsidRDefault="00114573" w:rsidP="0099687C">
      <w:pPr>
        <w:spacing w:after="0" w:line="360" w:lineRule="auto"/>
        <w:ind w:firstLine="567"/>
        <w:jc w:val="both"/>
        <w:rPr>
          <w:rFonts w:ascii="Times New Roman" w:hAnsi="Times New Roman"/>
          <w:sz w:val="28"/>
          <w:szCs w:val="28"/>
        </w:rPr>
      </w:pPr>
      <w:r w:rsidRPr="009D565B">
        <w:rPr>
          <w:rFonts w:ascii="Times New Roman" w:hAnsi="Times New Roman"/>
          <w:b/>
          <w:sz w:val="28"/>
          <w:szCs w:val="28"/>
        </w:rPr>
        <w:t>2.1</w:t>
      </w:r>
      <w:r w:rsidRPr="009D565B">
        <w:rPr>
          <w:rFonts w:ascii="Times New Roman" w:hAnsi="Times New Roman"/>
          <w:sz w:val="28"/>
          <w:szCs w:val="28"/>
        </w:rPr>
        <w:t xml:space="preserve"> </w:t>
      </w:r>
      <w:r w:rsidRPr="009D565B">
        <w:rPr>
          <w:rFonts w:ascii="Times New Roman" w:hAnsi="Times New Roman"/>
          <w:b/>
          <w:sz w:val="28"/>
          <w:szCs w:val="28"/>
        </w:rPr>
        <w:t xml:space="preserve">Период конца </w:t>
      </w:r>
      <w:r w:rsidRPr="009D565B">
        <w:rPr>
          <w:rFonts w:ascii="Times New Roman" w:hAnsi="Times New Roman"/>
          <w:b/>
          <w:sz w:val="28"/>
          <w:szCs w:val="28"/>
          <w:lang w:val="de-DE"/>
        </w:rPr>
        <w:t>XIX</w:t>
      </w:r>
      <w:r w:rsidRPr="009D565B">
        <w:rPr>
          <w:rFonts w:ascii="Times New Roman" w:hAnsi="Times New Roman"/>
          <w:b/>
          <w:sz w:val="28"/>
          <w:szCs w:val="28"/>
        </w:rPr>
        <w:t xml:space="preserve">-начала </w:t>
      </w:r>
      <w:r w:rsidRPr="009D565B">
        <w:rPr>
          <w:rFonts w:ascii="Times New Roman" w:hAnsi="Times New Roman"/>
          <w:b/>
          <w:sz w:val="28"/>
          <w:szCs w:val="28"/>
          <w:lang w:val="fr-FR"/>
        </w:rPr>
        <w:t>XX</w:t>
      </w:r>
      <w:r>
        <w:rPr>
          <w:rFonts w:ascii="Times New Roman" w:hAnsi="Times New Roman"/>
          <w:b/>
          <w:sz w:val="28"/>
          <w:szCs w:val="28"/>
        </w:rPr>
        <w:t xml:space="preserve"> вв. -1950-60-ых</w:t>
      </w:r>
      <w:r w:rsidRPr="009D565B">
        <w:rPr>
          <w:rFonts w:ascii="Times New Roman" w:hAnsi="Times New Roman"/>
          <w:b/>
          <w:sz w:val="28"/>
          <w:szCs w:val="28"/>
        </w:rPr>
        <w:t xml:space="preserve"> гг.</w:t>
      </w:r>
      <w:r w:rsidRPr="009D565B">
        <w:rPr>
          <w:rFonts w:ascii="Times New Roman" w:hAnsi="Times New Roman"/>
          <w:kern w:val="114"/>
          <w:sz w:val="28"/>
          <w:szCs w:val="28"/>
        </w:rPr>
        <w:t xml:space="preserve"> Он связан, как с проведением первых раскопок и разведок памятников верхнеокской культуры членами Калужской Ученой Архивной Комиссии − Н.И. Булычёва (городища Мужитино и Гремячево); Н.В. Теплова и И.Д. Четыркина на городище Дуна, продолженные затем Ю.Г. Гендуне, так и первыми попытками теоретического осмысления накопленного материала и выделением её из массы других древностей раннего железного века – городищ Дьякова типа.</w:t>
      </w:r>
    </w:p>
    <w:p w:rsidR="00114573" w:rsidRPr="009D565B" w:rsidRDefault="00114573" w:rsidP="008554B9">
      <w:pPr>
        <w:spacing w:after="0" w:line="360" w:lineRule="auto"/>
        <w:ind w:firstLine="567"/>
        <w:jc w:val="both"/>
        <w:rPr>
          <w:rFonts w:ascii="Times New Roman" w:hAnsi="Times New Roman"/>
          <w:kern w:val="114"/>
          <w:sz w:val="28"/>
          <w:szCs w:val="28"/>
        </w:rPr>
      </w:pPr>
      <w:r w:rsidRPr="009D565B">
        <w:rPr>
          <w:rFonts w:ascii="Times New Roman" w:hAnsi="Times New Roman"/>
          <w:kern w:val="114"/>
          <w:sz w:val="28"/>
          <w:szCs w:val="28"/>
        </w:rPr>
        <w:t xml:space="preserve">В 1920-40-ые гг. исследование памятников верхнеокской культуры было продолжено К.Я. Виноградовым, М.В. Воеводским, М.М. Герасимовым и П.Н. Третьяковым. Археологические исследования в Орловской области в 20-ых годах </w:t>
      </w:r>
      <w:r w:rsidRPr="009D565B">
        <w:rPr>
          <w:rFonts w:ascii="Times New Roman" w:hAnsi="Times New Roman"/>
          <w:kern w:val="114"/>
          <w:sz w:val="28"/>
          <w:szCs w:val="28"/>
          <w:lang w:val="en-US"/>
        </w:rPr>
        <w:t>XX</w:t>
      </w:r>
      <w:r w:rsidRPr="009D565B">
        <w:rPr>
          <w:rFonts w:ascii="Times New Roman" w:hAnsi="Times New Roman"/>
          <w:kern w:val="114"/>
          <w:sz w:val="28"/>
          <w:szCs w:val="28"/>
        </w:rPr>
        <w:t xml:space="preserve"> в. проводили П.С. Ткачевский и К.Я. Виноградов, а в 1938 г. Н.П. Милонов. С 1934 по 1940 гг. систематическое исследование археологических памятников на правобережье верхней Оки осуществлялось М.А. Дружининым и Г.А. Дорером. </w:t>
      </w:r>
    </w:p>
    <w:p w:rsidR="00114573" w:rsidRPr="009D565B" w:rsidRDefault="00114573" w:rsidP="008554B9">
      <w:pPr>
        <w:spacing w:after="0" w:line="360" w:lineRule="auto"/>
        <w:ind w:firstLine="567"/>
        <w:jc w:val="both"/>
        <w:rPr>
          <w:rFonts w:ascii="Times New Roman" w:hAnsi="Times New Roman"/>
          <w:kern w:val="114"/>
          <w:sz w:val="28"/>
          <w:szCs w:val="28"/>
        </w:rPr>
      </w:pPr>
      <w:r w:rsidRPr="009D565B">
        <w:rPr>
          <w:rFonts w:ascii="Times New Roman" w:hAnsi="Times New Roman"/>
          <w:kern w:val="114"/>
          <w:sz w:val="28"/>
          <w:szCs w:val="28"/>
        </w:rPr>
        <w:t>Качественно новый виток в истории археологических изысканий в бассейне верхней Оки начался с беспрецедентных по своим масштабам и объемам работ, проводившихся в 1950 гг. Верхнеокским отрядом Славянской археологической экспедиции под руководством Т.Н. Никольской</w:t>
      </w:r>
      <w:r w:rsidRPr="009D565B">
        <w:rPr>
          <w:rFonts w:ascii="Times New Roman" w:hAnsi="Times New Roman"/>
          <w:i/>
          <w:kern w:val="114"/>
          <w:sz w:val="28"/>
          <w:szCs w:val="28"/>
        </w:rPr>
        <w:t xml:space="preserve">. </w:t>
      </w:r>
      <w:r w:rsidRPr="009D565B">
        <w:rPr>
          <w:rFonts w:ascii="Times New Roman" w:hAnsi="Times New Roman"/>
          <w:kern w:val="114"/>
          <w:sz w:val="28"/>
          <w:szCs w:val="28"/>
        </w:rPr>
        <w:t>В 1950 г. ей были проведены раскопки на городище у д. Свинухово, в 1952 г. на городище у д. Надежда, а с 1954 по 1957 гг. раскапывалось городище у д. Николо-Ленивец. В 1961-1962 гг. для раскопок были выбраны городища находящиеся под угрозой разрушения у дд. Вороново и Ромоданово.</w:t>
      </w:r>
    </w:p>
    <w:p w:rsidR="00114573" w:rsidRPr="009D565B" w:rsidRDefault="00114573" w:rsidP="00467F43">
      <w:pPr>
        <w:spacing w:after="0" w:line="360" w:lineRule="auto"/>
        <w:ind w:firstLine="567"/>
        <w:jc w:val="both"/>
        <w:rPr>
          <w:rFonts w:ascii="Times New Roman" w:hAnsi="Times New Roman"/>
          <w:sz w:val="28"/>
          <w:szCs w:val="28"/>
        </w:rPr>
      </w:pPr>
      <w:r w:rsidRPr="009D565B">
        <w:rPr>
          <w:rFonts w:ascii="Times New Roman" w:hAnsi="Times New Roman"/>
          <w:kern w:val="114"/>
          <w:sz w:val="28"/>
          <w:szCs w:val="28"/>
        </w:rPr>
        <w:t xml:space="preserve">В результате археологических исследований, Т.Н. Никольской удалось выделить группу памятников Верхнего Поочья, относящихся к эпохе раннего железного века и определить время их бытования в рамах </w:t>
      </w:r>
      <w:r w:rsidRPr="009D565B">
        <w:rPr>
          <w:rFonts w:ascii="Times New Roman" w:hAnsi="Times New Roman"/>
          <w:kern w:val="114"/>
          <w:sz w:val="28"/>
          <w:szCs w:val="28"/>
          <w:lang w:val="en-US"/>
        </w:rPr>
        <w:t>IV</w:t>
      </w:r>
      <w:r w:rsidRPr="009D565B">
        <w:rPr>
          <w:rFonts w:ascii="Times New Roman" w:hAnsi="Times New Roman"/>
          <w:kern w:val="114"/>
          <w:sz w:val="28"/>
          <w:szCs w:val="28"/>
        </w:rPr>
        <w:t>-</w:t>
      </w:r>
      <w:r w:rsidRPr="009D565B">
        <w:rPr>
          <w:rFonts w:ascii="Times New Roman" w:hAnsi="Times New Roman"/>
          <w:kern w:val="114"/>
          <w:sz w:val="28"/>
          <w:szCs w:val="28"/>
          <w:lang w:val="en-US"/>
        </w:rPr>
        <w:t>II</w:t>
      </w:r>
      <w:r w:rsidRPr="009D565B">
        <w:rPr>
          <w:rFonts w:ascii="Times New Roman" w:hAnsi="Times New Roman"/>
          <w:kern w:val="114"/>
          <w:sz w:val="28"/>
          <w:szCs w:val="28"/>
        </w:rPr>
        <w:t xml:space="preserve"> вв. до н.э. На основе сравнения материалов поселений Верхнего Поочья с синхронными памятниками Верхнего Поволжья, Верхнего Приднепровья и бассейна Десны, Т.Н. Никольская пришла к выводу, что городища по верхней Оке не входят, как это предполагалось ранее, в группу городищ Дьякова типа, а сближаются скорее с памятниками деснинской или верхнеднепровской группы.</w:t>
      </w:r>
    </w:p>
    <w:p w:rsidR="00114573" w:rsidRPr="009D565B" w:rsidRDefault="00114573" w:rsidP="00467F43">
      <w:pPr>
        <w:spacing w:after="0" w:line="360" w:lineRule="auto"/>
        <w:ind w:firstLine="567"/>
        <w:jc w:val="both"/>
        <w:rPr>
          <w:rFonts w:ascii="Times New Roman" w:hAnsi="Times New Roman"/>
          <w:sz w:val="28"/>
          <w:szCs w:val="28"/>
        </w:rPr>
      </w:pPr>
      <w:r w:rsidRPr="009D565B">
        <w:rPr>
          <w:rFonts w:ascii="Times New Roman" w:hAnsi="Times New Roman"/>
          <w:kern w:val="114"/>
          <w:sz w:val="28"/>
          <w:szCs w:val="28"/>
        </w:rPr>
        <w:t>Большое значение при этногенетических реконструкциях истории славянства верхнеокскому региону отводил в своих исследованиях П.Н. Третьяков.</w:t>
      </w:r>
      <w:r w:rsidRPr="009D565B">
        <w:rPr>
          <w:rFonts w:ascii="Times New Roman" w:hAnsi="Times New Roman"/>
          <w:sz w:val="28"/>
          <w:szCs w:val="28"/>
        </w:rPr>
        <w:t xml:space="preserve"> </w:t>
      </w:r>
      <w:r w:rsidRPr="009D565B">
        <w:rPr>
          <w:rFonts w:ascii="Times New Roman" w:hAnsi="Times New Roman"/>
          <w:kern w:val="114"/>
          <w:sz w:val="28"/>
          <w:szCs w:val="28"/>
        </w:rPr>
        <w:t xml:space="preserve">Не менее весомый вклад по вопросу на характер этнокультурных процессов в лесной полосе Восточной Европе в эпоху раннего железа и раннего средневековья внес В.В. Седов. Рядом своих работ именно он </w:t>
      </w:r>
      <w:r>
        <w:rPr>
          <w:rFonts w:ascii="Times New Roman" w:hAnsi="Times New Roman"/>
          <w:kern w:val="114"/>
          <w:sz w:val="28"/>
          <w:szCs w:val="28"/>
        </w:rPr>
        <w:t xml:space="preserve">ввел понятие </w:t>
      </w:r>
      <w:r w:rsidRPr="009D565B">
        <w:rPr>
          <w:rFonts w:ascii="Times New Roman" w:hAnsi="Times New Roman"/>
          <w:kern w:val="114"/>
          <w:sz w:val="28"/>
          <w:szCs w:val="28"/>
        </w:rPr>
        <w:t xml:space="preserve">верхнеокской культуры, вписав её в карту лесных культур Восточно-Европейской части России. </w:t>
      </w:r>
    </w:p>
    <w:p w:rsidR="00114573" w:rsidRPr="009D565B" w:rsidRDefault="00114573" w:rsidP="0099687C">
      <w:pPr>
        <w:spacing w:after="0" w:line="360" w:lineRule="auto"/>
        <w:ind w:firstLine="567"/>
        <w:jc w:val="both"/>
        <w:rPr>
          <w:rFonts w:ascii="Times New Roman" w:hAnsi="Times New Roman"/>
          <w:kern w:val="114"/>
          <w:sz w:val="28"/>
          <w:szCs w:val="28"/>
        </w:rPr>
      </w:pPr>
      <w:r w:rsidRPr="009D565B">
        <w:rPr>
          <w:rFonts w:ascii="Times New Roman" w:hAnsi="Times New Roman"/>
          <w:b/>
          <w:kern w:val="114"/>
          <w:sz w:val="28"/>
          <w:szCs w:val="28"/>
        </w:rPr>
        <w:t>2.2</w:t>
      </w:r>
      <w:r w:rsidRPr="009D565B">
        <w:rPr>
          <w:rFonts w:ascii="Times New Roman" w:hAnsi="Times New Roman"/>
          <w:kern w:val="114"/>
          <w:sz w:val="28"/>
          <w:szCs w:val="28"/>
        </w:rPr>
        <w:t xml:space="preserve"> </w:t>
      </w:r>
      <w:r w:rsidRPr="009D565B">
        <w:rPr>
          <w:rFonts w:ascii="Times New Roman" w:hAnsi="Times New Roman"/>
          <w:b/>
          <w:sz w:val="28"/>
          <w:szCs w:val="28"/>
        </w:rPr>
        <w:t>Период 1970-ых гг. – начал</w:t>
      </w:r>
      <w:r>
        <w:rPr>
          <w:rFonts w:ascii="Times New Roman" w:hAnsi="Times New Roman"/>
          <w:b/>
          <w:sz w:val="28"/>
          <w:szCs w:val="28"/>
        </w:rPr>
        <w:t>а</w:t>
      </w:r>
      <w:r w:rsidRPr="009D565B">
        <w:rPr>
          <w:rFonts w:ascii="Times New Roman" w:hAnsi="Times New Roman"/>
          <w:b/>
          <w:sz w:val="28"/>
          <w:szCs w:val="28"/>
        </w:rPr>
        <w:t xml:space="preserve"> </w:t>
      </w:r>
      <w:r w:rsidRPr="009D565B">
        <w:rPr>
          <w:rFonts w:ascii="Times New Roman" w:hAnsi="Times New Roman"/>
          <w:b/>
          <w:sz w:val="28"/>
          <w:szCs w:val="28"/>
          <w:lang w:val="de-DE"/>
        </w:rPr>
        <w:t>XXI</w:t>
      </w:r>
      <w:r w:rsidRPr="009D565B">
        <w:rPr>
          <w:rFonts w:ascii="Times New Roman" w:hAnsi="Times New Roman"/>
          <w:b/>
          <w:sz w:val="28"/>
          <w:szCs w:val="28"/>
        </w:rPr>
        <w:t xml:space="preserve"> в.</w:t>
      </w:r>
    </w:p>
    <w:p w:rsidR="00114573" w:rsidRPr="009D565B" w:rsidRDefault="00114573" w:rsidP="004D7C5E">
      <w:pPr>
        <w:spacing w:after="0" w:line="360" w:lineRule="auto"/>
        <w:ind w:firstLine="567"/>
        <w:jc w:val="both"/>
        <w:rPr>
          <w:rFonts w:ascii="Times New Roman" w:hAnsi="Times New Roman"/>
          <w:kern w:val="114"/>
          <w:sz w:val="28"/>
          <w:szCs w:val="28"/>
        </w:rPr>
      </w:pPr>
      <w:r w:rsidRPr="009D565B">
        <w:rPr>
          <w:rFonts w:ascii="Times New Roman" w:hAnsi="Times New Roman"/>
          <w:kern w:val="114"/>
          <w:sz w:val="28"/>
          <w:szCs w:val="28"/>
        </w:rPr>
        <w:t>Второй этап в изучении верхнеокской культуры можно охарактеризовать как этап накопления материала, связанный с проведением широкомасштабных разведочных работ. Он связан, как с деятельностью Среднерусской археологической экспедиции ИА АН СССР, проводившей комплексные исследования с 1974 по 1980 гг. под руководством И.К. Фролова, так и с Тульской археологической экспедицией (В.П. Грицен</w:t>
      </w:r>
      <w:r>
        <w:rPr>
          <w:rFonts w:ascii="Times New Roman" w:hAnsi="Times New Roman"/>
          <w:kern w:val="114"/>
          <w:sz w:val="28"/>
          <w:szCs w:val="28"/>
        </w:rPr>
        <w:t>ко, А.Н. Наумов, А.М. Воронцов). В</w:t>
      </w:r>
      <w:r w:rsidRPr="009D565B">
        <w:rPr>
          <w:rFonts w:ascii="Times New Roman" w:hAnsi="Times New Roman"/>
          <w:kern w:val="114"/>
          <w:sz w:val="28"/>
          <w:szCs w:val="28"/>
        </w:rPr>
        <w:t xml:space="preserve"> ходе работ </w:t>
      </w:r>
      <w:r>
        <w:rPr>
          <w:rFonts w:ascii="Times New Roman" w:hAnsi="Times New Roman"/>
          <w:kern w:val="114"/>
          <w:sz w:val="28"/>
          <w:szCs w:val="28"/>
        </w:rPr>
        <w:t>последней</w:t>
      </w:r>
      <w:r w:rsidRPr="009D565B">
        <w:rPr>
          <w:rFonts w:ascii="Times New Roman" w:hAnsi="Times New Roman"/>
          <w:kern w:val="114"/>
          <w:sz w:val="28"/>
          <w:szCs w:val="28"/>
        </w:rPr>
        <w:t xml:space="preserve"> с 1990-ых гг. и по настоящее время, было открыто и отчасти исследовано раскопками десятки новых поселений со слоями раннего железного века и на этом основании традиционно отнесенных исследователями к верхнеокской культуре. Благодаря многочисленным разведочным работам количество памятников верхнеокской культуры заметно увеличилось, но в качественном отношении всё осталось на прежних местах. За всю историю исследования верхнеокского бассейна памятники верхнеокской культуры так и не стали объектом специального исследования и комплексного анализа её культурного комплекса не предпринималось.</w:t>
      </w:r>
    </w:p>
    <w:p w:rsidR="00114573" w:rsidRPr="009D565B" w:rsidRDefault="00114573" w:rsidP="00AC4F21">
      <w:pPr>
        <w:spacing w:after="0" w:line="360" w:lineRule="auto"/>
        <w:ind w:firstLine="567"/>
        <w:jc w:val="both"/>
        <w:rPr>
          <w:rFonts w:ascii="Times New Roman" w:hAnsi="Times New Roman"/>
          <w:sz w:val="28"/>
          <w:szCs w:val="28"/>
        </w:rPr>
      </w:pPr>
      <w:r w:rsidRPr="009D565B">
        <w:rPr>
          <w:rFonts w:ascii="Times New Roman" w:hAnsi="Times New Roman"/>
          <w:b/>
          <w:i/>
          <w:sz w:val="28"/>
          <w:szCs w:val="28"/>
        </w:rPr>
        <w:t xml:space="preserve">Глава </w:t>
      </w:r>
      <w:r w:rsidRPr="009D565B">
        <w:rPr>
          <w:rFonts w:ascii="Times New Roman" w:hAnsi="Times New Roman"/>
          <w:b/>
          <w:i/>
          <w:sz w:val="28"/>
          <w:szCs w:val="28"/>
          <w:lang w:val="de-DE"/>
        </w:rPr>
        <w:t>III</w:t>
      </w:r>
      <w:r w:rsidRPr="009D565B">
        <w:rPr>
          <w:rFonts w:ascii="Times New Roman" w:hAnsi="Times New Roman"/>
          <w:i/>
          <w:sz w:val="28"/>
          <w:szCs w:val="28"/>
        </w:rPr>
        <w:t xml:space="preserve">, </w:t>
      </w:r>
      <w:r w:rsidRPr="009D565B">
        <w:rPr>
          <w:rFonts w:ascii="Times New Roman" w:hAnsi="Times New Roman"/>
          <w:sz w:val="28"/>
          <w:szCs w:val="28"/>
        </w:rPr>
        <w:t>которая включает пять параграфов, посвящена характеристике памятников верхнеокской культуры.</w:t>
      </w:r>
    </w:p>
    <w:p w:rsidR="00114573" w:rsidRPr="009D565B" w:rsidRDefault="00114573" w:rsidP="003C5CD2">
      <w:pPr>
        <w:spacing w:after="0" w:line="360" w:lineRule="auto"/>
        <w:ind w:firstLine="567"/>
        <w:jc w:val="both"/>
        <w:rPr>
          <w:rFonts w:ascii="Times New Roman" w:hAnsi="Times New Roman"/>
          <w:sz w:val="28"/>
          <w:szCs w:val="28"/>
        </w:rPr>
      </w:pPr>
      <w:r w:rsidRPr="009D565B">
        <w:rPr>
          <w:rFonts w:ascii="Times New Roman" w:hAnsi="Times New Roman"/>
          <w:b/>
          <w:sz w:val="28"/>
          <w:szCs w:val="28"/>
        </w:rPr>
        <w:t>3.1</w:t>
      </w:r>
      <w:r w:rsidRPr="009D565B">
        <w:rPr>
          <w:rFonts w:ascii="Times New Roman" w:hAnsi="Times New Roman"/>
          <w:sz w:val="28"/>
          <w:szCs w:val="28"/>
        </w:rPr>
        <w:t xml:space="preserve"> </w:t>
      </w:r>
      <w:r w:rsidRPr="009D565B">
        <w:rPr>
          <w:rFonts w:ascii="Times New Roman" w:hAnsi="Times New Roman"/>
          <w:b/>
          <w:sz w:val="28"/>
          <w:szCs w:val="28"/>
        </w:rPr>
        <w:t>Топография памятников.</w:t>
      </w:r>
      <w:r w:rsidRPr="009D565B">
        <w:rPr>
          <w:rFonts w:ascii="Times New Roman" w:hAnsi="Times New Roman"/>
          <w:sz w:val="28"/>
          <w:szCs w:val="28"/>
        </w:rPr>
        <w:t xml:space="preserve"> Проведенный анализ архивных материалов, а также коллекций вещевого и керамического материала с памятников верхнеокской культуры позволяют говорить о наличии слоев верхнеокской культуры на 120 поселениях бассейна верхней Оки в границах трех областей (Калужской, Тульской и Орловской). Из 121 памятника − 69 селищ и 51 городище, также известно 1 местонахождение. Соотношение неукрепленных поселений по отношению к укрепленным, где оба типа представлены практически пропорционально, позволяет </w:t>
      </w:r>
      <w:r>
        <w:rPr>
          <w:rFonts w:ascii="Times New Roman" w:hAnsi="Times New Roman"/>
          <w:sz w:val="28"/>
          <w:szCs w:val="28"/>
        </w:rPr>
        <w:t>несколько откорректировать</w:t>
      </w:r>
      <w:r w:rsidRPr="009D565B">
        <w:rPr>
          <w:rFonts w:ascii="Times New Roman" w:hAnsi="Times New Roman"/>
          <w:sz w:val="28"/>
          <w:szCs w:val="28"/>
        </w:rPr>
        <w:t xml:space="preserve"> предста</w:t>
      </w:r>
      <w:r>
        <w:rPr>
          <w:rFonts w:ascii="Times New Roman" w:hAnsi="Times New Roman"/>
          <w:sz w:val="28"/>
          <w:szCs w:val="28"/>
        </w:rPr>
        <w:t>вления</w:t>
      </w:r>
      <w:r w:rsidRPr="009D565B">
        <w:rPr>
          <w:rFonts w:ascii="Times New Roman" w:hAnsi="Times New Roman"/>
          <w:sz w:val="28"/>
          <w:szCs w:val="28"/>
        </w:rPr>
        <w:t xml:space="preserve"> о верхнеокской культуре как культуре «городищенской». Все эти памятники расположены в лесной зоне, иногда вплотную подходя к границе с лесостепью на юго-восточной окраине бассейна верхней Оки.</w:t>
      </w:r>
    </w:p>
    <w:p w:rsidR="00114573" w:rsidRPr="009D565B" w:rsidRDefault="00114573" w:rsidP="003C5CD2">
      <w:pPr>
        <w:spacing w:after="0" w:line="360" w:lineRule="auto"/>
        <w:ind w:firstLine="567"/>
        <w:jc w:val="both"/>
        <w:rPr>
          <w:rFonts w:ascii="Times New Roman" w:hAnsi="Times New Roman"/>
          <w:sz w:val="28"/>
          <w:szCs w:val="28"/>
        </w:rPr>
      </w:pPr>
      <w:r w:rsidRPr="009D565B">
        <w:rPr>
          <w:rFonts w:ascii="Times New Roman" w:hAnsi="Times New Roman"/>
          <w:sz w:val="28"/>
          <w:szCs w:val="28"/>
        </w:rPr>
        <w:t>Северная граница распространения памятников определяется притоком р. Оки р. Угра, южная захватывает такие притоки р. Ок</w:t>
      </w:r>
      <w:r>
        <w:rPr>
          <w:rFonts w:ascii="Times New Roman" w:hAnsi="Times New Roman"/>
          <w:sz w:val="28"/>
          <w:szCs w:val="28"/>
        </w:rPr>
        <w:t>а</w:t>
      </w:r>
      <w:r w:rsidRPr="009D565B">
        <w:rPr>
          <w:rFonts w:ascii="Times New Roman" w:hAnsi="Times New Roman"/>
          <w:sz w:val="28"/>
          <w:szCs w:val="28"/>
        </w:rPr>
        <w:t xml:space="preserve"> как рр. Цон, Зуша и Нугрь, восточная очерчена правобережьем центральной водной артерии р. Ок</w:t>
      </w:r>
      <w:r>
        <w:rPr>
          <w:rFonts w:ascii="Times New Roman" w:hAnsi="Times New Roman"/>
          <w:sz w:val="28"/>
          <w:szCs w:val="28"/>
        </w:rPr>
        <w:t>а</w:t>
      </w:r>
      <w:r w:rsidRPr="009D565B">
        <w:rPr>
          <w:rFonts w:ascii="Times New Roman" w:hAnsi="Times New Roman"/>
          <w:sz w:val="28"/>
          <w:szCs w:val="28"/>
        </w:rPr>
        <w:t>, западная граница последовательно проходила по водоразделам рр. Ресс</w:t>
      </w:r>
      <w:r>
        <w:rPr>
          <w:rFonts w:ascii="Times New Roman" w:hAnsi="Times New Roman"/>
          <w:sz w:val="28"/>
          <w:szCs w:val="28"/>
        </w:rPr>
        <w:t>а</w:t>
      </w:r>
      <w:r w:rsidRPr="009D565B">
        <w:rPr>
          <w:rFonts w:ascii="Times New Roman" w:hAnsi="Times New Roman"/>
          <w:sz w:val="28"/>
          <w:szCs w:val="28"/>
        </w:rPr>
        <w:t xml:space="preserve"> и Жиздр</w:t>
      </w:r>
      <w:r>
        <w:rPr>
          <w:rFonts w:ascii="Times New Roman" w:hAnsi="Times New Roman"/>
          <w:sz w:val="28"/>
          <w:szCs w:val="28"/>
        </w:rPr>
        <w:t>а</w:t>
      </w:r>
      <w:r w:rsidRPr="009D565B">
        <w:rPr>
          <w:rFonts w:ascii="Times New Roman" w:hAnsi="Times New Roman"/>
          <w:sz w:val="28"/>
          <w:szCs w:val="28"/>
        </w:rPr>
        <w:t xml:space="preserve"> с Болвою, далее – р. Ок</w:t>
      </w:r>
      <w:r>
        <w:rPr>
          <w:rFonts w:ascii="Times New Roman" w:hAnsi="Times New Roman"/>
          <w:sz w:val="28"/>
          <w:szCs w:val="28"/>
        </w:rPr>
        <w:t>а</w:t>
      </w:r>
      <w:r w:rsidRPr="009D565B">
        <w:rPr>
          <w:rFonts w:ascii="Times New Roman" w:hAnsi="Times New Roman"/>
          <w:sz w:val="28"/>
          <w:szCs w:val="28"/>
        </w:rPr>
        <w:t xml:space="preserve"> с притоками р. Десн</w:t>
      </w:r>
      <w:r>
        <w:rPr>
          <w:rFonts w:ascii="Times New Roman" w:hAnsi="Times New Roman"/>
          <w:sz w:val="28"/>
          <w:szCs w:val="28"/>
        </w:rPr>
        <w:t>а</w:t>
      </w:r>
      <w:r w:rsidRPr="009D565B">
        <w:rPr>
          <w:rFonts w:ascii="Times New Roman" w:hAnsi="Times New Roman"/>
          <w:sz w:val="28"/>
          <w:szCs w:val="28"/>
        </w:rPr>
        <w:t xml:space="preserve"> рр. Навл</w:t>
      </w:r>
      <w:r>
        <w:rPr>
          <w:rFonts w:ascii="Times New Roman" w:hAnsi="Times New Roman"/>
          <w:sz w:val="28"/>
          <w:szCs w:val="28"/>
        </w:rPr>
        <w:t>я</w:t>
      </w:r>
      <w:r w:rsidRPr="009D565B">
        <w:rPr>
          <w:rFonts w:ascii="Times New Roman" w:hAnsi="Times New Roman"/>
          <w:sz w:val="28"/>
          <w:szCs w:val="28"/>
        </w:rPr>
        <w:t xml:space="preserve"> и Нерусс</w:t>
      </w:r>
      <w:r>
        <w:rPr>
          <w:rFonts w:ascii="Times New Roman" w:hAnsi="Times New Roman"/>
          <w:sz w:val="28"/>
          <w:szCs w:val="28"/>
        </w:rPr>
        <w:t>а</w:t>
      </w:r>
      <w:r w:rsidRPr="009D565B">
        <w:rPr>
          <w:rFonts w:ascii="Times New Roman" w:hAnsi="Times New Roman"/>
          <w:sz w:val="28"/>
          <w:szCs w:val="28"/>
        </w:rPr>
        <w:t xml:space="preserve">. Анализируя карту распространения памятников верхнеокской культуры с учетом особенностей их природно-географического расположения и уровня археологической изученности региона, можно выделить три крупных макрорегиона в их размещении: Мещевское ополье, Жиздринское полесье и Орловское течение р. Оки с притоками – рр. Цон, Вытебеть и Зуша. Данные географические микрорегионы начали формироваться ещё в четвертичное время и имеют рельеф в значительной мере, унаследованный от доледниковой эпохи. </w:t>
      </w:r>
    </w:p>
    <w:p w:rsidR="00114573" w:rsidRPr="009D565B" w:rsidRDefault="00114573" w:rsidP="003C5CD2">
      <w:pPr>
        <w:spacing w:after="0" w:line="360" w:lineRule="auto"/>
        <w:ind w:firstLine="567"/>
        <w:jc w:val="both"/>
        <w:rPr>
          <w:rFonts w:ascii="Times New Roman" w:hAnsi="Times New Roman"/>
          <w:sz w:val="28"/>
          <w:szCs w:val="28"/>
        </w:rPr>
      </w:pPr>
      <w:r w:rsidRPr="009D565B">
        <w:rPr>
          <w:rFonts w:ascii="Times New Roman" w:hAnsi="Times New Roman"/>
          <w:sz w:val="28"/>
          <w:szCs w:val="28"/>
        </w:rPr>
        <w:t>Ввиду слабой изученности региона и отсутствия сведений о сравнительной хронологии памятников верхнеокской культуры, процедура с выделением микрогрупп поселений на данном этапе исследований затруднена.</w:t>
      </w:r>
    </w:p>
    <w:p w:rsidR="00114573" w:rsidRPr="009D565B" w:rsidRDefault="00114573" w:rsidP="00AC4F21">
      <w:pPr>
        <w:spacing w:after="0" w:line="360" w:lineRule="auto"/>
        <w:ind w:firstLine="567"/>
        <w:jc w:val="both"/>
        <w:rPr>
          <w:rFonts w:ascii="Times New Roman" w:hAnsi="Times New Roman"/>
          <w:sz w:val="28"/>
          <w:szCs w:val="28"/>
        </w:rPr>
      </w:pPr>
      <w:r w:rsidRPr="009D565B">
        <w:rPr>
          <w:rFonts w:ascii="Times New Roman" w:hAnsi="Times New Roman"/>
          <w:sz w:val="28"/>
          <w:szCs w:val="28"/>
        </w:rPr>
        <w:t xml:space="preserve">Важным звеном при изучении пространственного размещения поселений является учет топографических условий их расположения, при котором археологическая классификация поселений играет большую роль. Нами предпринята самостоятельная попытка классификации городищ и селищ верхнеокской культуры на базе материалов 50 городищ и 67 селищ, которая подразумевает разделение их по типам. Главным критерием (признаком) в их выделении является приуроченность городища или селища к тем или иным условиям местности, с учетом высоты площадки городища над поверхностью воды или дном оврага. </w:t>
      </w:r>
    </w:p>
    <w:p w:rsidR="00114573" w:rsidRPr="009D565B" w:rsidRDefault="00114573" w:rsidP="0067156F">
      <w:pPr>
        <w:spacing w:after="0" w:line="360" w:lineRule="auto"/>
        <w:ind w:firstLine="567"/>
        <w:jc w:val="both"/>
        <w:rPr>
          <w:rFonts w:ascii="Times New Roman" w:hAnsi="Times New Roman"/>
          <w:sz w:val="28"/>
          <w:szCs w:val="28"/>
        </w:rPr>
      </w:pPr>
      <w:r w:rsidRPr="009244B9">
        <w:rPr>
          <w:rFonts w:ascii="Times New Roman" w:hAnsi="Times New Roman"/>
          <w:sz w:val="28"/>
          <w:szCs w:val="28"/>
        </w:rPr>
        <w:t>Исходя из обозначенного критерия, нами выделено 6 типов укрепленных поселений: первый тип – городища, расположенные на возвышении − отделенном участке плато («останцовые»), образованном берегом реки; второй тип – «межовражные» городища, расположенные на коренном берегу притоков р. Ока между двумя оврагами; третий тип – мысовые городища, расположенные на мысу при слиянии двух рек; четвертый тип – мысовые городища, расположенные на плато коренного берега реки; пятый тип – мысовые городища, расположенные на мысу, образованном коренным берегом реки и долиной оврага; шестой тип</w:t>
      </w:r>
      <w:r w:rsidRPr="009D565B">
        <w:rPr>
          <w:rFonts w:ascii="Times New Roman" w:hAnsi="Times New Roman"/>
          <w:sz w:val="28"/>
          <w:szCs w:val="28"/>
        </w:rPr>
        <w:t xml:space="preserve"> – пойменное городище, расположенное на всхолмлении в пойме.</w:t>
      </w:r>
    </w:p>
    <w:p w:rsidR="00114573" w:rsidRPr="009D565B" w:rsidRDefault="00114573" w:rsidP="00A64A46">
      <w:pPr>
        <w:spacing w:after="0" w:line="360" w:lineRule="auto"/>
        <w:ind w:firstLine="567"/>
        <w:jc w:val="both"/>
        <w:rPr>
          <w:rFonts w:ascii="Times New Roman" w:hAnsi="Times New Roman"/>
          <w:sz w:val="28"/>
          <w:szCs w:val="28"/>
        </w:rPr>
      </w:pPr>
      <w:r w:rsidRPr="009D565B">
        <w:rPr>
          <w:rFonts w:ascii="Times New Roman" w:hAnsi="Times New Roman"/>
          <w:sz w:val="28"/>
          <w:szCs w:val="28"/>
        </w:rPr>
        <w:t xml:space="preserve">Из классификационного анализа можно сделать вывод, что доминирующим типами являются городища, расположенные на мысах коренного берега (38%) или при слиянии двух рек (30%) с высотой над поверхностью воды до 40 м. На втором месте – городища «межовражные» (14%), и городища, расположенные на возвышениях, образованных берегом рек (так называемые «останцовые») (10%) с высотой над уровнем воды/ложем оврага до 20 м. Третье место занимают городища, расположенные на мысах, образованных коренным берегом реки и долиной оврага (8%) с высотой над уровнем воды от 10 до 40 м. и «пойменные» городища (2%) с высотой над поверхностью воды до 5м. </w:t>
      </w:r>
    </w:p>
    <w:p w:rsidR="00114573" w:rsidRPr="009D565B" w:rsidRDefault="00114573" w:rsidP="00964F8E">
      <w:pPr>
        <w:spacing w:after="0" w:line="360" w:lineRule="auto"/>
        <w:ind w:firstLine="567"/>
        <w:jc w:val="both"/>
        <w:rPr>
          <w:rFonts w:ascii="Times New Roman" w:hAnsi="Times New Roman"/>
          <w:sz w:val="28"/>
          <w:szCs w:val="28"/>
        </w:rPr>
      </w:pPr>
      <w:r w:rsidRPr="009D565B">
        <w:rPr>
          <w:rFonts w:ascii="Times New Roman" w:hAnsi="Times New Roman"/>
          <w:sz w:val="28"/>
          <w:szCs w:val="28"/>
        </w:rPr>
        <w:t xml:space="preserve">Наряду с городищами, нами предпринята попытка классификации неукрепленных поселений верхнеокской культуры на базе материалов 67 селищ. Учитывая приуроченность селищ к конкретным природным условиям, выделяется 5 ландшафтных типов: </w:t>
      </w:r>
      <w:r w:rsidRPr="009D565B">
        <w:rPr>
          <w:rFonts w:ascii="Times New Roman" w:hAnsi="Times New Roman"/>
          <w:sz w:val="28"/>
          <w:szCs w:val="28"/>
          <w:lang w:val="en-US"/>
        </w:rPr>
        <w:t>I</w:t>
      </w:r>
      <w:r w:rsidRPr="009D565B">
        <w:rPr>
          <w:rFonts w:ascii="Times New Roman" w:hAnsi="Times New Roman"/>
          <w:sz w:val="28"/>
          <w:szCs w:val="28"/>
        </w:rPr>
        <w:t xml:space="preserve">) на плато коренного берега реки; </w:t>
      </w:r>
      <w:r w:rsidRPr="009D565B">
        <w:rPr>
          <w:rFonts w:ascii="Times New Roman" w:hAnsi="Times New Roman"/>
          <w:sz w:val="28"/>
          <w:szCs w:val="28"/>
          <w:lang w:val="de-DE"/>
        </w:rPr>
        <w:t>II</w:t>
      </w:r>
      <w:r w:rsidRPr="009D565B">
        <w:rPr>
          <w:rFonts w:ascii="Times New Roman" w:hAnsi="Times New Roman"/>
          <w:sz w:val="28"/>
          <w:szCs w:val="28"/>
        </w:rPr>
        <w:t xml:space="preserve">) на мысу при слиянии двух рек; </w:t>
      </w:r>
      <w:r w:rsidRPr="009D565B">
        <w:rPr>
          <w:rFonts w:ascii="Times New Roman" w:hAnsi="Times New Roman"/>
          <w:sz w:val="28"/>
          <w:szCs w:val="28"/>
          <w:lang w:val="en-US"/>
        </w:rPr>
        <w:t>III</w:t>
      </w:r>
      <w:r w:rsidRPr="009D565B">
        <w:rPr>
          <w:rFonts w:ascii="Times New Roman" w:hAnsi="Times New Roman"/>
          <w:sz w:val="28"/>
          <w:szCs w:val="28"/>
        </w:rPr>
        <w:t xml:space="preserve">) на мысу образованном коренным берегом реки и долиной оврага; </w:t>
      </w:r>
      <w:r w:rsidRPr="009D565B">
        <w:rPr>
          <w:rFonts w:ascii="Times New Roman" w:hAnsi="Times New Roman"/>
          <w:sz w:val="28"/>
          <w:szCs w:val="28"/>
          <w:lang w:val="en-US"/>
        </w:rPr>
        <w:t>IV</w:t>
      </w:r>
      <w:r w:rsidRPr="009D565B">
        <w:rPr>
          <w:rFonts w:ascii="Times New Roman" w:hAnsi="Times New Roman"/>
          <w:sz w:val="28"/>
          <w:szCs w:val="28"/>
        </w:rPr>
        <w:t xml:space="preserve">) «межовражные» − расположенные на коренном берегу реки между двумя оврагами; </w:t>
      </w:r>
      <w:r w:rsidRPr="009D565B">
        <w:rPr>
          <w:rFonts w:ascii="Times New Roman" w:hAnsi="Times New Roman"/>
          <w:sz w:val="28"/>
          <w:szCs w:val="28"/>
          <w:lang w:val="de-DE"/>
        </w:rPr>
        <w:t>V</w:t>
      </w:r>
      <w:r w:rsidRPr="009D565B">
        <w:rPr>
          <w:rFonts w:ascii="Times New Roman" w:hAnsi="Times New Roman"/>
          <w:sz w:val="28"/>
          <w:szCs w:val="28"/>
        </w:rPr>
        <w:t>) в пойме на холме.</w:t>
      </w:r>
    </w:p>
    <w:p w:rsidR="00114573" w:rsidRPr="009D565B" w:rsidRDefault="00114573" w:rsidP="00A64A46">
      <w:pPr>
        <w:spacing w:after="0" w:line="360" w:lineRule="auto"/>
        <w:ind w:firstLine="567"/>
        <w:jc w:val="both"/>
        <w:rPr>
          <w:rFonts w:ascii="Times New Roman" w:hAnsi="Times New Roman"/>
          <w:sz w:val="28"/>
          <w:szCs w:val="28"/>
        </w:rPr>
      </w:pPr>
      <w:r w:rsidRPr="009D565B">
        <w:rPr>
          <w:rFonts w:ascii="Times New Roman" w:hAnsi="Times New Roman"/>
          <w:sz w:val="28"/>
          <w:szCs w:val="28"/>
        </w:rPr>
        <w:t>Исходя из размеров неукрепленных поселений нами выделено 6 категорий селищ: А – от 0 до 2000 м.</w:t>
      </w:r>
      <w:r w:rsidRPr="009D565B">
        <w:rPr>
          <w:rFonts w:ascii="Times New Roman" w:hAnsi="Times New Roman"/>
          <w:sz w:val="28"/>
          <w:szCs w:val="28"/>
          <w:vertAlign w:val="superscript"/>
        </w:rPr>
        <w:t>2</w:t>
      </w:r>
      <w:r w:rsidRPr="009D565B">
        <w:rPr>
          <w:rFonts w:ascii="Times New Roman" w:hAnsi="Times New Roman"/>
          <w:sz w:val="28"/>
          <w:szCs w:val="28"/>
        </w:rPr>
        <w:t xml:space="preserve"> – 7 (10,9%); Б – 2000 – 6000 м.</w:t>
      </w:r>
      <w:r w:rsidRPr="009D565B">
        <w:rPr>
          <w:rFonts w:ascii="Times New Roman" w:hAnsi="Times New Roman"/>
          <w:sz w:val="28"/>
          <w:szCs w:val="28"/>
          <w:vertAlign w:val="superscript"/>
        </w:rPr>
        <w:t>2</w:t>
      </w:r>
      <w:r w:rsidRPr="009D565B">
        <w:rPr>
          <w:rFonts w:ascii="Times New Roman" w:hAnsi="Times New Roman"/>
          <w:sz w:val="28"/>
          <w:szCs w:val="28"/>
        </w:rPr>
        <w:t xml:space="preserve"> – 16 (25%); В – 6000-10000 м.</w:t>
      </w:r>
      <w:r w:rsidRPr="009D565B">
        <w:rPr>
          <w:rFonts w:ascii="Times New Roman" w:hAnsi="Times New Roman"/>
          <w:sz w:val="28"/>
          <w:szCs w:val="28"/>
          <w:vertAlign w:val="superscript"/>
        </w:rPr>
        <w:t>2</w:t>
      </w:r>
      <w:r w:rsidRPr="009D565B">
        <w:rPr>
          <w:rFonts w:ascii="Times New Roman" w:hAnsi="Times New Roman"/>
          <w:sz w:val="28"/>
          <w:szCs w:val="28"/>
        </w:rPr>
        <w:t xml:space="preserve"> – 10 (15,6%); Г – 10000-20000 м.</w:t>
      </w:r>
      <w:r w:rsidRPr="009D565B">
        <w:rPr>
          <w:rFonts w:ascii="Times New Roman" w:hAnsi="Times New Roman"/>
          <w:sz w:val="28"/>
          <w:szCs w:val="28"/>
          <w:vertAlign w:val="superscript"/>
        </w:rPr>
        <w:t>2</w:t>
      </w:r>
      <w:r w:rsidRPr="009D565B">
        <w:rPr>
          <w:rFonts w:ascii="Times New Roman" w:hAnsi="Times New Roman"/>
          <w:sz w:val="28"/>
          <w:szCs w:val="28"/>
        </w:rPr>
        <w:t xml:space="preserve"> – 18 (28,2%); Д – 20000-30000 м.</w:t>
      </w:r>
      <w:r w:rsidRPr="009D565B">
        <w:rPr>
          <w:rFonts w:ascii="Times New Roman" w:hAnsi="Times New Roman"/>
          <w:sz w:val="28"/>
          <w:szCs w:val="28"/>
          <w:vertAlign w:val="superscript"/>
        </w:rPr>
        <w:t>2</w:t>
      </w:r>
      <w:r w:rsidRPr="009D565B">
        <w:rPr>
          <w:rFonts w:ascii="Times New Roman" w:hAnsi="Times New Roman"/>
          <w:sz w:val="28"/>
          <w:szCs w:val="28"/>
        </w:rPr>
        <w:t xml:space="preserve"> – 5 (7,8%); Е – поселения больше 30000 м.</w:t>
      </w:r>
      <w:r w:rsidRPr="009D565B">
        <w:rPr>
          <w:rFonts w:ascii="Times New Roman" w:hAnsi="Times New Roman"/>
          <w:sz w:val="28"/>
          <w:szCs w:val="28"/>
          <w:vertAlign w:val="superscript"/>
        </w:rPr>
        <w:t>2</w:t>
      </w:r>
      <w:r w:rsidRPr="009D565B">
        <w:rPr>
          <w:rFonts w:ascii="Times New Roman" w:hAnsi="Times New Roman"/>
          <w:sz w:val="28"/>
          <w:szCs w:val="28"/>
        </w:rPr>
        <w:t xml:space="preserve"> – 8 (12,5).</w:t>
      </w:r>
    </w:p>
    <w:p w:rsidR="00114573" w:rsidRPr="009D565B" w:rsidRDefault="00114573" w:rsidP="004D7C5E">
      <w:pPr>
        <w:spacing w:after="0" w:line="360" w:lineRule="auto"/>
        <w:ind w:firstLine="567"/>
        <w:jc w:val="both"/>
        <w:rPr>
          <w:rFonts w:ascii="Times New Roman" w:hAnsi="Times New Roman"/>
          <w:sz w:val="28"/>
          <w:szCs w:val="28"/>
          <w:vertAlign w:val="superscript"/>
        </w:rPr>
      </w:pPr>
      <w:r w:rsidRPr="009D565B">
        <w:rPr>
          <w:rFonts w:ascii="Times New Roman" w:hAnsi="Times New Roman"/>
          <w:sz w:val="28"/>
          <w:szCs w:val="28"/>
        </w:rPr>
        <w:t>Из классификационного анализа селищ можно сделать вывод, что 73 % (3/4) неукрепленных поселений верхнеокской культуры занимают относительно невысокие над уровнем воды (до 20 м.) места, в основном непосредственно на берегу реки (ручья или озера). Основным типом поселка (селища) было среднее по площади селение в пределах от 2000-6000 до 20000 м.</w:t>
      </w:r>
      <w:r w:rsidRPr="009D565B">
        <w:rPr>
          <w:rFonts w:ascii="Times New Roman" w:hAnsi="Times New Roman"/>
          <w:sz w:val="28"/>
          <w:szCs w:val="28"/>
          <w:vertAlign w:val="superscript"/>
        </w:rPr>
        <w:t>2</w:t>
      </w:r>
    </w:p>
    <w:p w:rsidR="00114573" w:rsidRPr="009D565B" w:rsidRDefault="00114573" w:rsidP="0099687C">
      <w:pPr>
        <w:pStyle w:val="ListParagraph"/>
        <w:numPr>
          <w:ilvl w:val="1"/>
          <w:numId w:val="14"/>
        </w:numPr>
        <w:spacing w:after="0" w:line="360" w:lineRule="auto"/>
        <w:rPr>
          <w:rFonts w:ascii="Times New Roman" w:hAnsi="Times New Roman"/>
          <w:b/>
          <w:sz w:val="28"/>
          <w:szCs w:val="28"/>
        </w:rPr>
      </w:pPr>
      <w:r w:rsidRPr="009D565B">
        <w:rPr>
          <w:rFonts w:ascii="Times New Roman" w:hAnsi="Times New Roman"/>
          <w:b/>
          <w:sz w:val="28"/>
          <w:szCs w:val="28"/>
        </w:rPr>
        <w:t>Оборонительные сооружения.</w:t>
      </w:r>
    </w:p>
    <w:p w:rsidR="00114573" w:rsidRPr="009D565B" w:rsidRDefault="00114573" w:rsidP="00983517">
      <w:pPr>
        <w:spacing w:after="0" w:line="360" w:lineRule="auto"/>
        <w:ind w:firstLine="567"/>
        <w:jc w:val="both"/>
        <w:rPr>
          <w:rFonts w:ascii="Times New Roman" w:hAnsi="Times New Roman"/>
          <w:sz w:val="28"/>
          <w:szCs w:val="28"/>
        </w:rPr>
      </w:pPr>
      <w:r w:rsidRPr="009D565B">
        <w:rPr>
          <w:rFonts w:ascii="Times New Roman" w:hAnsi="Times New Roman"/>
          <w:sz w:val="28"/>
          <w:szCs w:val="28"/>
        </w:rPr>
        <w:t xml:space="preserve">Анализ оборонительных сооружений городищ верхнеокской культуры представляет собой двухуровневую структуру. На первом уровне была осуществлена их классификация и корреляция выделенных классов с установленными нами выше типами городищ в плоскости систематики земляных укреплений верхнеокской культуры. На втором, сделан анализ устройства самих оборонительных укреплений (валов, рвов, «жилых стен») в плоскости технологических приёмов их сооружения и размещения на памятнике. В классификации нами задействованы материалы 29 городищ, время возведения укреплений на которых проверено археологическими раскопками (5 памятников) или они содержат слой только верхнеокской культуры (24 памятника). Все городища делятся на 7 классов по признаку количества валов и рвов − от 1 вала (рва) и до трех. Первое место занимает группа городищ </w:t>
      </w:r>
      <w:r w:rsidRPr="009D565B">
        <w:rPr>
          <w:rFonts w:ascii="Times New Roman" w:hAnsi="Times New Roman"/>
          <w:sz w:val="28"/>
          <w:szCs w:val="28"/>
          <w:lang w:val="de-DE"/>
        </w:rPr>
        <w:t>II</w:t>
      </w:r>
      <w:r w:rsidRPr="009D565B">
        <w:rPr>
          <w:rFonts w:ascii="Times New Roman" w:hAnsi="Times New Roman"/>
          <w:sz w:val="28"/>
          <w:szCs w:val="28"/>
        </w:rPr>
        <w:t xml:space="preserve">, </w:t>
      </w:r>
      <w:r w:rsidRPr="009D565B">
        <w:rPr>
          <w:rFonts w:ascii="Times New Roman" w:hAnsi="Times New Roman"/>
          <w:sz w:val="28"/>
          <w:szCs w:val="28"/>
          <w:lang w:val="de-DE"/>
        </w:rPr>
        <w:t>III</w:t>
      </w:r>
      <w:r w:rsidRPr="009D565B">
        <w:rPr>
          <w:rFonts w:ascii="Times New Roman" w:hAnsi="Times New Roman"/>
          <w:sz w:val="28"/>
          <w:szCs w:val="28"/>
        </w:rPr>
        <w:t xml:space="preserve"> и </w:t>
      </w:r>
      <w:r w:rsidRPr="009D565B">
        <w:rPr>
          <w:rFonts w:ascii="Times New Roman" w:hAnsi="Times New Roman"/>
          <w:sz w:val="28"/>
          <w:szCs w:val="28"/>
          <w:lang w:val="de-DE"/>
        </w:rPr>
        <w:t>IV</w:t>
      </w:r>
      <w:r w:rsidRPr="009D565B">
        <w:rPr>
          <w:rFonts w:ascii="Times New Roman" w:hAnsi="Times New Roman"/>
          <w:sz w:val="28"/>
          <w:szCs w:val="28"/>
        </w:rPr>
        <w:t xml:space="preserve"> класса, оборонительные укрепления, которых состояли из 1 или 2 валов (рвов). Второе место – группа городищ </w:t>
      </w:r>
      <w:r w:rsidRPr="009D565B">
        <w:rPr>
          <w:rFonts w:ascii="Times New Roman" w:hAnsi="Times New Roman"/>
          <w:sz w:val="28"/>
          <w:szCs w:val="28"/>
          <w:lang w:val="de-DE"/>
        </w:rPr>
        <w:t>I</w:t>
      </w:r>
      <w:r w:rsidRPr="009D565B">
        <w:rPr>
          <w:rFonts w:ascii="Times New Roman" w:hAnsi="Times New Roman"/>
          <w:sz w:val="28"/>
          <w:szCs w:val="28"/>
        </w:rPr>
        <w:t xml:space="preserve">, </w:t>
      </w:r>
      <w:r w:rsidRPr="009D565B">
        <w:rPr>
          <w:rFonts w:ascii="Times New Roman" w:hAnsi="Times New Roman"/>
          <w:sz w:val="28"/>
          <w:szCs w:val="28"/>
          <w:lang w:val="de-DE"/>
        </w:rPr>
        <w:t>VI</w:t>
      </w:r>
      <w:r w:rsidRPr="009D565B">
        <w:rPr>
          <w:rFonts w:ascii="Times New Roman" w:hAnsi="Times New Roman"/>
          <w:sz w:val="28"/>
          <w:szCs w:val="28"/>
        </w:rPr>
        <w:t xml:space="preserve"> и </w:t>
      </w:r>
      <w:r w:rsidRPr="009D565B">
        <w:rPr>
          <w:rFonts w:ascii="Times New Roman" w:hAnsi="Times New Roman"/>
          <w:sz w:val="28"/>
          <w:szCs w:val="28"/>
          <w:lang w:val="de-DE"/>
        </w:rPr>
        <w:t>VII</w:t>
      </w:r>
      <w:r w:rsidRPr="009D565B">
        <w:rPr>
          <w:rFonts w:ascii="Times New Roman" w:hAnsi="Times New Roman"/>
          <w:sz w:val="28"/>
          <w:szCs w:val="28"/>
        </w:rPr>
        <w:t xml:space="preserve"> класса с одним валом или 3 валами и 2 или 3 рвами. Самый малочисленный класс – </w:t>
      </w:r>
      <w:r w:rsidRPr="009D565B">
        <w:rPr>
          <w:rFonts w:ascii="Times New Roman" w:hAnsi="Times New Roman"/>
          <w:sz w:val="28"/>
          <w:szCs w:val="28"/>
          <w:lang w:val="de-DE"/>
        </w:rPr>
        <w:t>V</w:t>
      </w:r>
      <w:r w:rsidRPr="009D565B">
        <w:rPr>
          <w:rFonts w:ascii="Times New Roman" w:hAnsi="Times New Roman"/>
          <w:sz w:val="28"/>
          <w:szCs w:val="28"/>
        </w:rPr>
        <w:t xml:space="preserve"> – всего одно городище, что объясняется, возможно, еще и тем, что третий ров был снивелирован временем и не был обнаружен. По своим размерам 87,5% валов городищ представлены насыпями, не превышавшими по высоте 1,5-2 м., а рвы в своем большинстве у 75% были не глубже 1 м., естественно, учитывая их современное состояние. Лишь 12,5% оборонительных укреплений имело насыпи свыше 2 м., а 25% − рвы в современном состоянии глубиной от 1,5 и до 3м. Из анализа приуроченности городищ к природным условиям и размеров площадок, характера и мощности оборонительных укреплений, можно сделать ряд выводов. Во-первых, ¾ городищ (60-70%) верхнеокской культуры имеют площадки размерами от 2000 и до 5000 м.</w:t>
      </w:r>
      <w:r w:rsidRPr="009D565B">
        <w:rPr>
          <w:rFonts w:ascii="Times New Roman" w:hAnsi="Times New Roman"/>
          <w:sz w:val="28"/>
          <w:szCs w:val="28"/>
          <w:vertAlign w:val="superscript"/>
        </w:rPr>
        <w:t>2</w:t>
      </w:r>
      <w:r w:rsidRPr="009D565B">
        <w:rPr>
          <w:rFonts w:ascii="Times New Roman" w:hAnsi="Times New Roman"/>
          <w:sz w:val="28"/>
          <w:szCs w:val="28"/>
        </w:rPr>
        <w:t xml:space="preserve"> и располагаются в хорошо защищенных местах, на мысах образованных коренным берегом реки или слиянием двух рек, в дали от центральной водной артерии − р. Ок</w:t>
      </w:r>
      <w:r>
        <w:rPr>
          <w:rFonts w:ascii="Times New Roman" w:hAnsi="Times New Roman"/>
          <w:sz w:val="28"/>
          <w:szCs w:val="28"/>
        </w:rPr>
        <w:t>а</w:t>
      </w:r>
      <w:r w:rsidRPr="009D565B">
        <w:rPr>
          <w:rFonts w:ascii="Times New Roman" w:hAnsi="Times New Roman"/>
          <w:sz w:val="28"/>
          <w:szCs w:val="28"/>
        </w:rPr>
        <w:t xml:space="preserve">, с высотой над поверхностью воды до 40 м. Во-вторых, исходя из корреляции типов городищ с их классами, видно, что для «останцовых» и «межовражных» городищ, которые находились, видимо, в более защищенных с позиции природных условий местах, мощных укреплений не требовалось. Они защищены, как правило, системой укреплений из одного-двух валов и одного рва. Высота вала была, как правило, не более 1,5 м. с глубиной рва не более 1 м. Для мысовых городищ, видимо, более уязвимых, наряду с укреплениями в один или два вала и рва, могут возводиться линии укреплений доходящие до трех валов и трех рвов, достигающих высоты свыше 2 м. и глубины до 3 м. </w:t>
      </w:r>
    </w:p>
    <w:p w:rsidR="00114573" w:rsidRPr="009D565B" w:rsidRDefault="00114573" w:rsidP="004D7C5E">
      <w:pPr>
        <w:spacing w:after="0" w:line="360" w:lineRule="auto"/>
        <w:ind w:firstLine="567"/>
        <w:jc w:val="both"/>
        <w:rPr>
          <w:rFonts w:ascii="Times New Roman" w:hAnsi="Times New Roman"/>
          <w:sz w:val="28"/>
          <w:szCs w:val="28"/>
        </w:rPr>
      </w:pPr>
      <w:r w:rsidRPr="009D565B">
        <w:rPr>
          <w:rFonts w:ascii="Times New Roman" w:hAnsi="Times New Roman"/>
          <w:sz w:val="28"/>
          <w:szCs w:val="28"/>
        </w:rPr>
        <w:t>Типичной особенностью сооружения валов всех исследованных городищ верхнеокской культуры (Николо-Ленивец, Свинухово, Дуна, Надежда и Торкуновка.) в указанный период является возведение их из плотной глины, иногда подвергавшейся обжигу (целенаправленно для придания им большей прочности или вследствие сгорания деревянных укреплений установить сложно). Учитывая эволюцию оборонительных сооружений во времени, можно сделать вывод, что в развитие фортификационного дела верхнеокских племен эпохи раннего железного века проявились общие тенденции характерные для целого ряда культур лесного региона: культур штрихованной керамики, юхновской и днепро-двинской. Это было вызвано сходными природно-климатическими условиями и близким уровнем социально-экономического развития. В первоначальный период своего существования (</w:t>
      </w:r>
      <w:r w:rsidRPr="009D565B">
        <w:rPr>
          <w:rFonts w:ascii="Times New Roman" w:hAnsi="Times New Roman"/>
          <w:sz w:val="28"/>
          <w:szCs w:val="28"/>
          <w:lang w:val="de-DE"/>
        </w:rPr>
        <w:t>VI</w:t>
      </w:r>
      <w:r w:rsidRPr="009D565B">
        <w:rPr>
          <w:rFonts w:ascii="Times New Roman" w:hAnsi="Times New Roman"/>
          <w:sz w:val="28"/>
          <w:szCs w:val="28"/>
        </w:rPr>
        <w:t>-</w:t>
      </w:r>
      <w:r w:rsidRPr="009D565B">
        <w:rPr>
          <w:rFonts w:ascii="Times New Roman" w:hAnsi="Times New Roman"/>
          <w:sz w:val="28"/>
          <w:szCs w:val="28"/>
          <w:lang w:val="de-DE"/>
        </w:rPr>
        <w:t>V</w:t>
      </w:r>
      <w:r w:rsidRPr="009D565B">
        <w:rPr>
          <w:rFonts w:ascii="Times New Roman" w:hAnsi="Times New Roman"/>
          <w:sz w:val="28"/>
          <w:szCs w:val="28"/>
        </w:rPr>
        <w:t xml:space="preserve"> вв. до н.э.), городища, как правило, были укреплены только частоколом, который, возможно, на некоторых городищах был временный, возведенным в момент начала освоения нового места и существовавший до сооружения постоянных укреплений. И лишь затем (</w:t>
      </w:r>
      <w:r w:rsidRPr="009D565B">
        <w:rPr>
          <w:rFonts w:ascii="Times New Roman" w:hAnsi="Times New Roman"/>
          <w:sz w:val="28"/>
          <w:szCs w:val="28"/>
          <w:lang w:val="de-DE"/>
        </w:rPr>
        <w:t>IV</w:t>
      </w:r>
      <w:r w:rsidRPr="009D565B">
        <w:rPr>
          <w:rFonts w:ascii="Times New Roman" w:hAnsi="Times New Roman"/>
          <w:sz w:val="28"/>
          <w:szCs w:val="28"/>
        </w:rPr>
        <w:t>-</w:t>
      </w:r>
      <w:r w:rsidRPr="009D565B">
        <w:rPr>
          <w:rFonts w:ascii="Times New Roman" w:hAnsi="Times New Roman"/>
          <w:sz w:val="28"/>
          <w:szCs w:val="28"/>
          <w:lang w:val="de-DE"/>
        </w:rPr>
        <w:t>III</w:t>
      </w:r>
      <w:r w:rsidRPr="009D565B">
        <w:rPr>
          <w:rFonts w:ascii="Times New Roman" w:hAnsi="Times New Roman"/>
          <w:sz w:val="28"/>
          <w:szCs w:val="28"/>
        </w:rPr>
        <w:t xml:space="preserve"> вв. до н.э.) на них выкапываются рвы и насыпаются валы, а на некоторых возводятся ещё и оборонительные сооружения типа «жилых стен» (городище Николо-Ленивец).</w:t>
      </w:r>
    </w:p>
    <w:p w:rsidR="00114573" w:rsidRPr="009D565B" w:rsidRDefault="00114573" w:rsidP="0099687C">
      <w:pPr>
        <w:spacing w:after="0" w:line="360" w:lineRule="auto"/>
        <w:ind w:firstLine="567"/>
        <w:jc w:val="both"/>
        <w:rPr>
          <w:rFonts w:ascii="Times New Roman" w:hAnsi="Times New Roman"/>
          <w:sz w:val="28"/>
          <w:szCs w:val="28"/>
        </w:rPr>
      </w:pPr>
      <w:r w:rsidRPr="009D565B">
        <w:rPr>
          <w:rFonts w:ascii="Times New Roman" w:hAnsi="Times New Roman"/>
          <w:b/>
          <w:sz w:val="28"/>
          <w:szCs w:val="28"/>
        </w:rPr>
        <w:t>3.3 Жилые и хозяйственные постройки.</w:t>
      </w:r>
    </w:p>
    <w:p w:rsidR="00114573" w:rsidRPr="009D565B" w:rsidRDefault="00114573" w:rsidP="004D7C5E">
      <w:pPr>
        <w:spacing w:after="0" w:line="360" w:lineRule="auto"/>
        <w:ind w:firstLine="567"/>
        <w:jc w:val="both"/>
        <w:rPr>
          <w:rFonts w:ascii="Times New Roman" w:hAnsi="Times New Roman"/>
          <w:sz w:val="28"/>
          <w:szCs w:val="28"/>
        </w:rPr>
      </w:pPr>
      <w:r w:rsidRPr="009D565B">
        <w:rPr>
          <w:rFonts w:ascii="Times New Roman" w:hAnsi="Times New Roman"/>
          <w:sz w:val="28"/>
          <w:szCs w:val="28"/>
        </w:rPr>
        <w:t>Наиболее полное представление о типе жилых сооружений и характере застройки поселений верхнеокской культуры дает материал, полученный в ходе исследования городищ Николо-Ленивец, Свинухово, Надежда и Торкуновка. Все известные к настоящему моменту жилища верхнеокской культуры отличает следующее: все они представлены остатками прямоугольных в плане наземных домов, обычно разделенных на две камеры, в одной из которых находился очаг. Все постройки, если не считать некоторых незначительных деталей, однотипны по плану; одинаково ориентированы (северо-восток, юго-запад), имеют одни и те же размеры (в среднем 9</w:t>
      </w:r>
      <w:r w:rsidRPr="009D565B">
        <w:rPr>
          <w:rFonts w:ascii="Times New Roman" w:hAnsi="Times New Roman"/>
          <w:sz w:val="28"/>
          <w:szCs w:val="28"/>
          <w:lang w:val="en-US"/>
        </w:rPr>
        <w:t>x</w:t>
      </w:r>
      <w:r w:rsidRPr="009D565B">
        <w:rPr>
          <w:rFonts w:ascii="Times New Roman" w:hAnsi="Times New Roman"/>
          <w:sz w:val="28"/>
          <w:szCs w:val="28"/>
        </w:rPr>
        <w:t>3 или 6</w:t>
      </w:r>
      <w:r w:rsidRPr="009D565B">
        <w:rPr>
          <w:rFonts w:ascii="Times New Roman" w:hAnsi="Times New Roman"/>
          <w:sz w:val="28"/>
          <w:szCs w:val="28"/>
          <w:lang w:val="en-US"/>
        </w:rPr>
        <w:t>x</w:t>
      </w:r>
      <w:r w:rsidRPr="009D565B">
        <w:rPr>
          <w:rFonts w:ascii="Times New Roman" w:hAnsi="Times New Roman"/>
          <w:sz w:val="28"/>
          <w:szCs w:val="28"/>
        </w:rPr>
        <w:t>3 м.), изготовлены из одного строительного материала (дерево, глина); сближает постройки и форма обнаруженных в них очагов − углубление в материке в виде восьмёрки. Хотя нужно отметь, что наряду с таким типом очагов использовались и очаги, которые сооружались из камней. Известны и глинобитные очаги, которые, располагались как внутри жилищ, так,</w:t>
      </w:r>
      <w:r>
        <w:rPr>
          <w:rFonts w:ascii="Times New Roman" w:hAnsi="Times New Roman"/>
          <w:sz w:val="28"/>
          <w:szCs w:val="28"/>
        </w:rPr>
        <w:t xml:space="preserve"> видимо и снаружи. Касаясь плани</w:t>
      </w:r>
      <w:r w:rsidRPr="009D565B">
        <w:rPr>
          <w:rFonts w:ascii="Times New Roman" w:hAnsi="Times New Roman"/>
          <w:sz w:val="28"/>
          <w:szCs w:val="28"/>
        </w:rPr>
        <w:t xml:space="preserve">графии построек (относительно друг друга) можно отметить следующее − на городище Николо-Ленивец вышеописанные дома были расположены близко один от другого (от 0,3 м. до 1 м.) и составляли два ряда, расстояние между которыми было, по-видимому, улицей (ширина её около 3 м.). Сооружение этого типа построек относится к </w:t>
      </w:r>
      <w:r w:rsidRPr="009D565B">
        <w:rPr>
          <w:rFonts w:ascii="Times New Roman" w:hAnsi="Times New Roman"/>
          <w:sz w:val="28"/>
          <w:szCs w:val="28"/>
          <w:lang w:val="de-DE"/>
        </w:rPr>
        <w:t>IV</w:t>
      </w:r>
      <w:r w:rsidRPr="009D565B">
        <w:rPr>
          <w:rFonts w:ascii="Times New Roman" w:hAnsi="Times New Roman"/>
          <w:sz w:val="28"/>
          <w:szCs w:val="28"/>
        </w:rPr>
        <w:t>-</w:t>
      </w:r>
      <w:r w:rsidRPr="009D565B">
        <w:rPr>
          <w:rFonts w:ascii="Times New Roman" w:hAnsi="Times New Roman"/>
          <w:sz w:val="28"/>
          <w:szCs w:val="28"/>
          <w:lang w:val="de-DE"/>
        </w:rPr>
        <w:t>III</w:t>
      </w:r>
      <w:r w:rsidRPr="009D565B">
        <w:rPr>
          <w:rFonts w:ascii="Times New Roman" w:hAnsi="Times New Roman"/>
          <w:sz w:val="28"/>
          <w:szCs w:val="28"/>
        </w:rPr>
        <w:t xml:space="preserve"> вв. до н.э. К раннему периоду (</w:t>
      </w:r>
      <w:r w:rsidRPr="009D565B">
        <w:rPr>
          <w:rFonts w:ascii="Times New Roman" w:hAnsi="Times New Roman"/>
          <w:sz w:val="28"/>
          <w:szCs w:val="28"/>
          <w:lang w:val="de-DE"/>
        </w:rPr>
        <w:t>VI</w:t>
      </w:r>
      <w:r w:rsidRPr="009D565B">
        <w:rPr>
          <w:rFonts w:ascii="Times New Roman" w:hAnsi="Times New Roman"/>
          <w:sz w:val="28"/>
          <w:szCs w:val="28"/>
        </w:rPr>
        <w:t>-</w:t>
      </w:r>
      <w:r w:rsidRPr="009D565B">
        <w:rPr>
          <w:rFonts w:ascii="Times New Roman" w:hAnsi="Times New Roman"/>
          <w:sz w:val="28"/>
          <w:szCs w:val="28"/>
          <w:lang w:val="de-DE"/>
        </w:rPr>
        <w:t>V</w:t>
      </w:r>
      <w:r w:rsidRPr="009D565B">
        <w:rPr>
          <w:rFonts w:ascii="Times New Roman" w:hAnsi="Times New Roman"/>
          <w:sz w:val="28"/>
          <w:szCs w:val="28"/>
        </w:rPr>
        <w:t xml:space="preserve"> вв. до н.э.), возможно, относятся выявленные на городище Надежда остатки двух построек. Но их плохая сохранность не позволяет сделать реконструкцию жилищ раннего этапа верхнеокской культуры.</w:t>
      </w:r>
    </w:p>
    <w:p w:rsidR="00114573" w:rsidRPr="009D565B" w:rsidRDefault="00114573" w:rsidP="0099687C">
      <w:pPr>
        <w:spacing w:after="0" w:line="360" w:lineRule="auto"/>
        <w:ind w:firstLine="567"/>
        <w:jc w:val="both"/>
        <w:rPr>
          <w:rFonts w:ascii="Times New Roman" w:hAnsi="Times New Roman"/>
          <w:sz w:val="28"/>
          <w:szCs w:val="28"/>
        </w:rPr>
      </w:pPr>
      <w:r w:rsidRPr="009D565B">
        <w:rPr>
          <w:rFonts w:ascii="Times New Roman" w:hAnsi="Times New Roman"/>
          <w:b/>
          <w:sz w:val="28"/>
          <w:szCs w:val="28"/>
        </w:rPr>
        <w:t>3.4</w:t>
      </w:r>
      <w:r w:rsidRPr="009D565B">
        <w:rPr>
          <w:rFonts w:ascii="Times New Roman" w:hAnsi="Times New Roman"/>
          <w:sz w:val="28"/>
          <w:szCs w:val="28"/>
        </w:rPr>
        <w:t xml:space="preserve"> </w:t>
      </w:r>
      <w:r w:rsidRPr="009D565B">
        <w:rPr>
          <w:rFonts w:ascii="Times New Roman" w:hAnsi="Times New Roman"/>
          <w:b/>
          <w:sz w:val="28"/>
          <w:szCs w:val="28"/>
        </w:rPr>
        <w:t>Керамический комплекс.</w:t>
      </w:r>
    </w:p>
    <w:p w:rsidR="00114573" w:rsidRPr="009D565B" w:rsidRDefault="00114573" w:rsidP="00811889">
      <w:pPr>
        <w:spacing w:after="0" w:line="360" w:lineRule="auto"/>
        <w:ind w:firstLine="567"/>
        <w:jc w:val="both"/>
        <w:rPr>
          <w:rFonts w:ascii="Times New Roman" w:hAnsi="Times New Roman"/>
          <w:sz w:val="28"/>
          <w:szCs w:val="28"/>
        </w:rPr>
      </w:pPr>
      <w:r w:rsidRPr="009D565B">
        <w:rPr>
          <w:rFonts w:ascii="Times New Roman" w:hAnsi="Times New Roman"/>
          <w:sz w:val="28"/>
          <w:szCs w:val="28"/>
        </w:rPr>
        <w:t xml:space="preserve">Весь анализируемый керамический материал верхнеокской культуры отличается своей однородностью и представлен груболепной гладкостенной керамикой с примесью мелкой или крупной дресвы или шамота и песка. Отчего поверхность сосудов может быть заглаженной или шероховатой. Основной категорией посуды были горшки − сероглиняные (цвет поверхности черепка серый, в изломе от серого до черного) тонкостенные (толщина стенок от 3-5 и до 5-7 мм. при толщине донца не более 10 мм.) сосуды, среди которых встречены значительные по размеру горшки, некоторые из них могли использоваться, возможно, как тарные, горшки средних размеров, маленькие горшочки. Донца некоторых сосудов имеют закраины, встречены также экземпляры с закругленным переходом от дна к тулову. На основе исследуемого материала можно сделать выводы, что ведущими формами </w:t>
      </w:r>
      <w:r>
        <w:rPr>
          <w:rFonts w:ascii="Times New Roman" w:hAnsi="Times New Roman"/>
          <w:sz w:val="28"/>
          <w:szCs w:val="28"/>
        </w:rPr>
        <w:t xml:space="preserve">посуды </w:t>
      </w:r>
      <w:r w:rsidRPr="009D565B">
        <w:rPr>
          <w:rFonts w:ascii="Times New Roman" w:hAnsi="Times New Roman"/>
          <w:sz w:val="28"/>
          <w:szCs w:val="28"/>
        </w:rPr>
        <w:t xml:space="preserve">были горшки, которые по характеру профилировки подразделяются на два отдела: не профилированные (тип </w:t>
      </w:r>
      <w:r w:rsidRPr="009D565B">
        <w:rPr>
          <w:rFonts w:ascii="Times New Roman" w:hAnsi="Times New Roman"/>
          <w:sz w:val="28"/>
          <w:szCs w:val="28"/>
          <w:lang w:val="de-DE"/>
        </w:rPr>
        <w:t>I</w:t>
      </w:r>
      <w:r w:rsidRPr="009D565B">
        <w:rPr>
          <w:rFonts w:ascii="Times New Roman" w:hAnsi="Times New Roman"/>
          <w:sz w:val="28"/>
          <w:szCs w:val="28"/>
        </w:rPr>
        <w:t xml:space="preserve"> - баночные формы) и слабопрофилированные (тип </w:t>
      </w:r>
      <w:r w:rsidRPr="009D565B">
        <w:rPr>
          <w:rFonts w:ascii="Times New Roman" w:hAnsi="Times New Roman"/>
          <w:sz w:val="28"/>
          <w:szCs w:val="28"/>
          <w:lang w:val="en-US"/>
        </w:rPr>
        <w:t>II</w:t>
      </w:r>
      <w:r w:rsidRPr="009D565B">
        <w:rPr>
          <w:rFonts w:ascii="Times New Roman" w:hAnsi="Times New Roman"/>
          <w:sz w:val="28"/>
          <w:szCs w:val="28"/>
        </w:rPr>
        <w:t xml:space="preserve"> – округлобокие усечено-конические формы; тип </w:t>
      </w:r>
      <w:r w:rsidRPr="009D565B">
        <w:rPr>
          <w:rFonts w:ascii="Times New Roman" w:hAnsi="Times New Roman"/>
          <w:sz w:val="28"/>
          <w:szCs w:val="28"/>
          <w:lang w:val="de-DE"/>
        </w:rPr>
        <w:t>III</w:t>
      </w:r>
      <w:r w:rsidRPr="009D565B">
        <w:rPr>
          <w:rFonts w:ascii="Times New Roman" w:hAnsi="Times New Roman"/>
          <w:sz w:val="28"/>
          <w:szCs w:val="28"/>
        </w:rPr>
        <w:t xml:space="preserve"> – бочонковидные формы). </w:t>
      </w:r>
      <w:r>
        <w:rPr>
          <w:rFonts w:ascii="Times New Roman" w:hAnsi="Times New Roman"/>
          <w:sz w:val="28"/>
          <w:szCs w:val="28"/>
        </w:rPr>
        <w:t>Среди других категорий посуды и</w:t>
      </w:r>
      <w:r w:rsidRPr="009D565B">
        <w:rPr>
          <w:rFonts w:ascii="Times New Roman" w:hAnsi="Times New Roman"/>
          <w:sz w:val="28"/>
          <w:szCs w:val="28"/>
        </w:rPr>
        <w:t>звестны находки мисок и миниатюрных сосудиков. Подавляющее большинство сосудов верхнеокской культуры, не орнаментировано, а представленные нами образцы единичны. Среди наиболее встречающегося типа орнамента всё же следует отметить насечки по венчику и круглоямочные вдавления палочкой.</w:t>
      </w:r>
    </w:p>
    <w:p w:rsidR="00114573" w:rsidRPr="009D565B" w:rsidRDefault="00114573" w:rsidP="0099687C">
      <w:pPr>
        <w:pStyle w:val="ListParagraph"/>
        <w:numPr>
          <w:ilvl w:val="1"/>
          <w:numId w:val="16"/>
        </w:numPr>
        <w:spacing w:after="0" w:line="360" w:lineRule="auto"/>
        <w:ind w:left="0" w:firstLine="567"/>
        <w:rPr>
          <w:rFonts w:ascii="Times New Roman" w:hAnsi="Times New Roman"/>
          <w:b/>
          <w:sz w:val="28"/>
          <w:szCs w:val="28"/>
        </w:rPr>
      </w:pPr>
      <w:r w:rsidRPr="009D565B">
        <w:rPr>
          <w:rFonts w:ascii="Times New Roman" w:hAnsi="Times New Roman"/>
          <w:b/>
          <w:sz w:val="28"/>
          <w:szCs w:val="28"/>
        </w:rPr>
        <w:t>Вещевой комплекс.</w:t>
      </w:r>
    </w:p>
    <w:p w:rsidR="00114573" w:rsidRPr="009D565B" w:rsidRDefault="00114573" w:rsidP="00F46461">
      <w:pPr>
        <w:spacing w:after="0" w:line="360" w:lineRule="auto"/>
        <w:ind w:firstLine="567"/>
        <w:jc w:val="both"/>
        <w:rPr>
          <w:rFonts w:ascii="Times New Roman" w:hAnsi="Times New Roman"/>
          <w:sz w:val="28"/>
          <w:szCs w:val="28"/>
        </w:rPr>
      </w:pPr>
      <w:r w:rsidRPr="009D565B">
        <w:rPr>
          <w:rFonts w:ascii="Times New Roman" w:hAnsi="Times New Roman"/>
          <w:sz w:val="28"/>
          <w:szCs w:val="28"/>
        </w:rPr>
        <w:t>По функциональному назначению выделяются 4 группы предметов вещевого комплекса верхнеокской культуры, которые были классифицированы, на основании чего было осуществлено их датирование 1) предметы охоты и вооружения (костяные наконечники стрел, донца от колчанов, колчанные застежки, наконечники ножен кинжала, глиняные ядра, костяной псалий, гарпунные наконечники, манки); 2) предметы быта и труда (костяные проколки, острия, кочедыки, струги, рукояти, муфты, пряслица (грузики), бронзовое шило, керамические грузики, каменные (известняковые) грузики и топор, каменные точильные бруски, железные ножи и серпы, «рогатые» кирпичи, керамические и каменные литейные формы, тигли и льячки), 3) детали одежды и украшения (ко</w:t>
      </w:r>
      <w:r w:rsidRPr="009D565B">
        <w:rPr>
          <w:rFonts w:ascii="Times New Roman" w:hAnsi="Times New Roman"/>
          <w:sz w:val="28"/>
          <w:szCs w:val="28"/>
          <w:lang w:val="fr-FR"/>
        </w:rPr>
        <w:t>c</w:t>
      </w:r>
      <w:r w:rsidRPr="009D565B">
        <w:rPr>
          <w:rFonts w:ascii="Times New Roman" w:hAnsi="Times New Roman"/>
          <w:sz w:val="28"/>
          <w:szCs w:val="28"/>
        </w:rPr>
        <w:t>тяные булавки, застежки-пряжки, бронзовые подвески и</w:t>
      </w:r>
      <w:r w:rsidRPr="009D565B">
        <w:rPr>
          <w:rFonts w:ascii="Times New Roman" w:hAnsi="Times New Roman"/>
          <w:sz w:val="28"/>
          <w:szCs w:val="28"/>
          <w:lang w:val="be-BY"/>
        </w:rPr>
        <w:t xml:space="preserve"> булавк</w:t>
      </w:r>
      <w:r w:rsidRPr="009D565B">
        <w:rPr>
          <w:rFonts w:ascii="Times New Roman" w:hAnsi="Times New Roman"/>
          <w:sz w:val="28"/>
          <w:szCs w:val="28"/>
        </w:rPr>
        <w:t xml:space="preserve">и со спиральной головкой, ажурные навершия булавок подгорцевского стиля, которые являются специфическим украшением для верхнеокской культуры, браслеты </w:t>
      </w:r>
      <w:r>
        <w:rPr>
          <w:rFonts w:ascii="Times New Roman" w:hAnsi="Times New Roman"/>
          <w:sz w:val="28"/>
          <w:szCs w:val="28"/>
        </w:rPr>
        <w:t>«</w:t>
      </w:r>
      <w:r w:rsidRPr="009D565B">
        <w:rPr>
          <w:rFonts w:ascii="Times New Roman" w:hAnsi="Times New Roman"/>
          <w:sz w:val="28"/>
          <w:szCs w:val="28"/>
        </w:rPr>
        <w:t>латенского</w:t>
      </w:r>
      <w:r>
        <w:rPr>
          <w:rFonts w:ascii="Times New Roman" w:hAnsi="Times New Roman"/>
          <w:sz w:val="28"/>
          <w:szCs w:val="28"/>
        </w:rPr>
        <w:t>»</w:t>
      </w:r>
      <w:r w:rsidRPr="009D565B">
        <w:rPr>
          <w:rFonts w:ascii="Times New Roman" w:hAnsi="Times New Roman"/>
          <w:sz w:val="28"/>
          <w:szCs w:val="28"/>
        </w:rPr>
        <w:t xml:space="preserve"> стиля, перстни, кольца, серьги или височные подвески скифского типа), 4) предметы неизвестного назначения. Они изготовлены из всех доступных в то время для населения верхнеокской культуры материалов − кости, камня, железа и цветного металла (бронзы), с полным доминированием первых двух. Видимо, какие-то вещи могли делать из плохо сохраняющихся материалов – кожи и дерева.</w:t>
      </w:r>
    </w:p>
    <w:p w:rsidR="00114573" w:rsidRPr="009D565B" w:rsidRDefault="00114573" w:rsidP="004D7C5E">
      <w:pPr>
        <w:spacing w:after="0" w:line="360" w:lineRule="auto"/>
        <w:ind w:firstLine="567"/>
        <w:jc w:val="both"/>
        <w:rPr>
          <w:rFonts w:ascii="Times New Roman" w:hAnsi="Times New Roman"/>
          <w:sz w:val="28"/>
          <w:szCs w:val="28"/>
        </w:rPr>
      </w:pPr>
      <w:r w:rsidRPr="009D565B">
        <w:rPr>
          <w:rFonts w:ascii="Times New Roman" w:hAnsi="Times New Roman"/>
          <w:sz w:val="28"/>
          <w:szCs w:val="28"/>
        </w:rPr>
        <w:t xml:space="preserve">Рассмотрев основные категории вещевого комплекса верхнеокской культуры, можно сделать ряд выводов о времени его существования, где в качестве хронологических маркеров выступают, как правило, импортные (хотя исключать их местное производство нельзя) «стильные» вещи. Вся масса хроноиндикаторов, происходящая с поселений (как правило, городищ) верхнеокской культуры, исходя из направленности культурных связей в эпоху раннего железного века лесной полосы Европейской части России, может быть разделена на три больших группы: 1) скифского 2) подгорцевского и 3) </w:t>
      </w:r>
      <w:r>
        <w:rPr>
          <w:rFonts w:ascii="Times New Roman" w:hAnsi="Times New Roman"/>
          <w:sz w:val="28"/>
          <w:szCs w:val="28"/>
        </w:rPr>
        <w:t>«</w:t>
      </w:r>
      <w:r w:rsidRPr="009D565B">
        <w:rPr>
          <w:rFonts w:ascii="Times New Roman" w:hAnsi="Times New Roman"/>
          <w:sz w:val="28"/>
          <w:szCs w:val="28"/>
        </w:rPr>
        <w:t>латенского</w:t>
      </w:r>
      <w:r>
        <w:rPr>
          <w:rFonts w:ascii="Times New Roman" w:hAnsi="Times New Roman"/>
          <w:sz w:val="28"/>
          <w:szCs w:val="28"/>
        </w:rPr>
        <w:t>»</w:t>
      </w:r>
      <w:r w:rsidRPr="009D565B">
        <w:rPr>
          <w:rFonts w:ascii="Times New Roman" w:hAnsi="Times New Roman"/>
          <w:sz w:val="28"/>
          <w:szCs w:val="28"/>
        </w:rPr>
        <w:t xml:space="preserve"> стилей. Исходя из времени бытования выше описанных находок, имеющих четкие датировки в синхронных культурах, хронология вещевого комплекса верхнеокской культуры может быть на данном этапе исследований определена в рамках </w:t>
      </w:r>
      <w:r w:rsidRPr="009D565B">
        <w:rPr>
          <w:rFonts w:ascii="Times New Roman" w:hAnsi="Times New Roman"/>
          <w:sz w:val="28"/>
          <w:szCs w:val="28"/>
          <w:lang w:val="de-DE"/>
        </w:rPr>
        <w:t>VI</w:t>
      </w:r>
      <w:r w:rsidRPr="009D565B">
        <w:rPr>
          <w:rFonts w:ascii="Times New Roman" w:hAnsi="Times New Roman"/>
          <w:sz w:val="28"/>
          <w:szCs w:val="28"/>
        </w:rPr>
        <w:t>-</w:t>
      </w:r>
      <w:r w:rsidRPr="009D565B">
        <w:rPr>
          <w:rFonts w:ascii="Times New Roman" w:hAnsi="Times New Roman"/>
          <w:sz w:val="28"/>
          <w:szCs w:val="28"/>
          <w:lang w:val="de-DE"/>
        </w:rPr>
        <w:t>III</w:t>
      </w:r>
      <w:r w:rsidRPr="009D565B">
        <w:rPr>
          <w:rFonts w:ascii="Times New Roman" w:hAnsi="Times New Roman"/>
          <w:sz w:val="28"/>
          <w:szCs w:val="28"/>
        </w:rPr>
        <w:t xml:space="preserve"> вв. до н.э.</w:t>
      </w:r>
    </w:p>
    <w:p w:rsidR="00114573" w:rsidRPr="00D3041D" w:rsidRDefault="00114573" w:rsidP="00467F43">
      <w:pPr>
        <w:pStyle w:val="BodyTextIndent3"/>
        <w:spacing w:after="0" w:line="360" w:lineRule="auto"/>
        <w:ind w:left="0" w:firstLine="567"/>
        <w:jc w:val="both"/>
        <w:rPr>
          <w:rFonts w:ascii="Times New Roman" w:hAnsi="Times New Roman"/>
          <w:sz w:val="28"/>
          <w:szCs w:val="28"/>
        </w:rPr>
      </w:pPr>
      <w:r w:rsidRPr="009D565B">
        <w:rPr>
          <w:rFonts w:ascii="Times New Roman" w:hAnsi="Times New Roman"/>
          <w:b/>
          <w:i/>
          <w:sz w:val="28"/>
          <w:szCs w:val="28"/>
        </w:rPr>
        <w:t xml:space="preserve">Глава </w:t>
      </w:r>
      <w:r w:rsidRPr="009D565B">
        <w:rPr>
          <w:rFonts w:ascii="Times New Roman" w:hAnsi="Times New Roman"/>
          <w:b/>
          <w:i/>
          <w:sz w:val="28"/>
          <w:szCs w:val="28"/>
          <w:lang w:val="de-DE"/>
        </w:rPr>
        <w:t>IV</w:t>
      </w:r>
      <w:r w:rsidRPr="009D565B">
        <w:rPr>
          <w:rFonts w:ascii="Times New Roman" w:hAnsi="Times New Roman"/>
          <w:i/>
          <w:sz w:val="28"/>
          <w:szCs w:val="28"/>
        </w:rPr>
        <w:t xml:space="preserve">, </w:t>
      </w:r>
      <w:r w:rsidRPr="009D565B">
        <w:rPr>
          <w:rFonts w:ascii="Times New Roman" w:hAnsi="Times New Roman"/>
          <w:sz w:val="28"/>
          <w:szCs w:val="28"/>
        </w:rPr>
        <w:t>включающая в себя три параграфа, посвящена характеристике вновь выявленной в ходе диссертационного исследования группе памятников типа Упа 2. Вопрос о путях формирования данной группы памятников не может быть решен окончательно в виду специфики археологического источника. На настоящий момент времени можно назвать две наиболее вероятных гипотезы их происхож</w:t>
      </w:r>
      <w:r>
        <w:rPr>
          <w:rFonts w:ascii="Times New Roman" w:hAnsi="Times New Roman"/>
          <w:sz w:val="28"/>
          <w:szCs w:val="28"/>
        </w:rPr>
        <w:t>дения. Первая − гипотеза «зарубини</w:t>
      </w:r>
      <w:r w:rsidRPr="009D565B">
        <w:rPr>
          <w:rFonts w:ascii="Times New Roman" w:hAnsi="Times New Roman"/>
          <w:sz w:val="28"/>
          <w:szCs w:val="28"/>
        </w:rPr>
        <w:t>зации»: вероятным кругом древностей, к которому следует отнести эти материалы, является ареал позднеюхновских древностей Верхнего Подесенья рубежа эр (</w:t>
      </w:r>
      <w:r w:rsidRPr="009D565B">
        <w:rPr>
          <w:rFonts w:ascii="Times New Roman" w:hAnsi="Times New Roman"/>
          <w:sz w:val="28"/>
          <w:szCs w:val="28"/>
          <w:lang w:val="de-DE"/>
        </w:rPr>
        <w:t>II</w:t>
      </w:r>
      <w:r>
        <w:rPr>
          <w:rFonts w:ascii="Times New Roman" w:hAnsi="Times New Roman"/>
          <w:sz w:val="28"/>
          <w:szCs w:val="28"/>
        </w:rPr>
        <w:t>-</w:t>
      </w:r>
      <w:r w:rsidRPr="009D565B">
        <w:rPr>
          <w:rFonts w:ascii="Times New Roman" w:hAnsi="Times New Roman"/>
          <w:sz w:val="28"/>
          <w:szCs w:val="28"/>
          <w:lang w:val="de-DE"/>
        </w:rPr>
        <w:t>I</w:t>
      </w:r>
      <w:r w:rsidRPr="009D565B">
        <w:rPr>
          <w:rFonts w:ascii="Times New Roman" w:hAnsi="Times New Roman"/>
          <w:sz w:val="28"/>
          <w:szCs w:val="28"/>
        </w:rPr>
        <w:t xml:space="preserve"> в. до н.э. – </w:t>
      </w:r>
      <w:r w:rsidRPr="009D565B">
        <w:rPr>
          <w:rFonts w:ascii="Times New Roman" w:hAnsi="Times New Roman"/>
          <w:sz w:val="28"/>
          <w:szCs w:val="28"/>
          <w:lang w:val="fr-FR"/>
        </w:rPr>
        <w:t>I</w:t>
      </w:r>
      <w:r w:rsidRPr="009D565B">
        <w:rPr>
          <w:rFonts w:ascii="Times New Roman" w:hAnsi="Times New Roman"/>
          <w:sz w:val="28"/>
          <w:szCs w:val="28"/>
        </w:rPr>
        <w:t xml:space="preserve"> в. н.э.) – памятники типа верхнего слоя городища Полужья. Вторая – гипотеза </w:t>
      </w:r>
      <w:r w:rsidRPr="00D3041D">
        <w:rPr>
          <w:rFonts w:ascii="Times New Roman" w:hAnsi="Times New Roman"/>
          <w:sz w:val="28"/>
          <w:szCs w:val="28"/>
        </w:rPr>
        <w:t>«скифизации»: формирование памятников типа У</w:t>
      </w:r>
      <w:r>
        <w:rPr>
          <w:rFonts w:ascii="Times New Roman" w:hAnsi="Times New Roman"/>
          <w:sz w:val="28"/>
          <w:szCs w:val="28"/>
        </w:rPr>
        <w:t>па 2 связано с проникновением в</w:t>
      </w:r>
      <w:r w:rsidRPr="00D3041D">
        <w:rPr>
          <w:rFonts w:ascii="Times New Roman" w:hAnsi="Times New Roman"/>
          <w:sz w:val="28"/>
          <w:szCs w:val="28"/>
        </w:rPr>
        <w:t xml:space="preserve">глубь верхнеокского региона отдельных групп позднегородецкого населения Верхнего Подонья, испытавших на себе влияние лесостепной скифоидной культуры. В равной степени нельзя исключать также возможности миграции в последние века </w:t>
      </w:r>
      <w:r w:rsidRPr="00D3041D">
        <w:rPr>
          <w:rFonts w:ascii="Times New Roman" w:hAnsi="Times New Roman"/>
          <w:sz w:val="28"/>
          <w:szCs w:val="28"/>
          <w:lang w:val="de-DE"/>
        </w:rPr>
        <w:t>I</w:t>
      </w:r>
      <w:r w:rsidRPr="00D3041D">
        <w:rPr>
          <w:rFonts w:ascii="Times New Roman" w:hAnsi="Times New Roman"/>
          <w:sz w:val="28"/>
          <w:szCs w:val="28"/>
        </w:rPr>
        <w:t xml:space="preserve"> тыс. до н.э. непосредственно скифоидного населения с территории Среднего Подонья или Курского Посеймья (при возможном участие юхновских племен).</w:t>
      </w:r>
    </w:p>
    <w:p w:rsidR="00114573" w:rsidRPr="009D565B" w:rsidRDefault="00114573" w:rsidP="00467F43">
      <w:pPr>
        <w:pStyle w:val="BodyTextIndent3"/>
        <w:spacing w:after="0" w:line="360" w:lineRule="auto"/>
        <w:ind w:left="0" w:firstLine="567"/>
        <w:jc w:val="both"/>
        <w:rPr>
          <w:rFonts w:ascii="Times New Roman" w:hAnsi="Times New Roman"/>
          <w:kern w:val="114"/>
          <w:sz w:val="28"/>
          <w:szCs w:val="28"/>
        </w:rPr>
      </w:pPr>
      <w:r w:rsidRPr="009D565B">
        <w:rPr>
          <w:rFonts w:ascii="Times New Roman" w:hAnsi="Times New Roman"/>
          <w:kern w:val="114"/>
          <w:sz w:val="28"/>
          <w:szCs w:val="28"/>
        </w:rPr>
        <w:t xml:space="preserve">Исходя из предложенных гипотез, памятники типа Упа 2 предварительно могут быть датированы последними веками </w:t>
      </w:r>
      <w:r w:rsidRPr="009D565B">
        <w:rPr>
          <w:rFonts w:ascii="Times New Roman" w:hAnsi="Times New Roman"/>
          <w:kern w:val="114"/>
          <w:sz w:val="28"/>
          <w:szCs w:val="28"/>
          <w:lang w:val="en-US"/>
        </w:rPr>
        <w:t>I</w:t>
      </w:r>
      <w:r w:rsidRPr="009D565B">
        <w:rPr>
          <w:rFonts w:ascii="Times New Roman" w:hAnsi="Times New Roman"/>
          <w:kern w:val="114"/>
          <w:sz w:val="28"/>
          <w:szCs w:val="28"/>
        </w:rPr>
        <w:t xml:space="preserve"> тыс. до н.э. – </w:t>
      </w:r>
      <w:r w:rsidRPr="009D565B">
        <w:rPr>
          <w:rFonts w:ascii="Times New Roman" w:hAnsi="Times New Roman"/>
          <w:kern w:val="114"/>
          <w:sz w:val="28"/>
          <w:szCs w:val="28"/>
          <w:lang w:val="de-DE"/>
        </w:rPr>
        <w:t>I</w:t>
      </w:r>
      <w:r w:rsidRPr="009D565B">
        <w:rPr>
          <w:rFonts w:ascii="Times New Roman" w:hAnsi="Times New Roman"/>
          <w:kern w:val="114"/>
          <w:sz w:val="28"/>
          <w:szCs w:val="28"/>
        </w:rPr>
        <w:t xml:space="preserve"> в. н.э. Верхней границей горизонта Упа 2 выступает </w:t>
      </w:r>
      <w:r w:rsidRPr="009D565B">
        <w:rPr>
          <w:rFonts w:ascii="Times New Roman" w:hAnsi="Times New Roman"/>
          <w:sz w:val="28"/>
          <w:szCs w:val="28"/>
        </w:rPr>
        <w:t xml:space="preserve">горизонт древностей римского времени Окско-Донского водораздела – памятники типа Ново-Клеймёново, перекрывающий слой раннего железного века, и не простирающийся вглубь ниже </w:t>
      </w:r>
      <w:r w:rsidRPr="009D565B">
        <w:rPr>
          <w:rFonts w:ascii="Times New Roman" w:hAnsi="Times New Roman"/>
          <w:sz w:val="28"/>
          <w:szCs w:val="28"/>
          <w:lang w:val="en-US"/>
        </w:rPr>
        <w:t>II</w:t>
      </w:r>
      <w:r w:rsidRPr="009D565B">
        <w:rPr>
          <w:rFonts w:ascii="Times New Roman" w:hAnsi="Times New Roman"/>
          <w:sz w:val="28"/>
          <w:szCs w:val="28"/>
        </w:rPr>
        <w:t xml:space="preserve"> в. н. э. </w:t>
      </w:r>
      <w:r w:rsidRPr="009D565B">
        <w:rPr>
          <w:rFonts w:ascii="Times New Roman" w:hAnsi="Times New Roman"/>
          <w:kern w:val="114"/>
          <w:sz w:val="28"/>
          <w:szCs w:val="28"/>
        </w:rPr>
        <w:t xml:space="preserve">Представительный материал этого круга древностей на правобережье верхней Оки происходит с таких памятников, как селища Упа 2, Супруты, городища Борисово, Торхово, Супруты и Лобынское. Несмотря на то, что материалы этого типа древностей начинают появляться в коллекциях раскопок с середины 1950-ых годов, </w:t>
      </w:r>
      <w:r w:rsidRPr="009D565B">
        <w:rPr>
          <w:rFonts w:ascii="Times New Roman" w:hAnsi="Times New Roman"/>
          <w:sz w:val="28"/>
          <w:szCs w:val="28"/>
        </w:rPr>
        <w:t>ранее они никогда в особую группу не выделялись и рассматривались совокупно с древностями верхнеокской культуры.</w:t>
      </w:r>
    </w:p>
    <w:p w:rsidR="00114573" w:rsidRPr="009D565B" w:rsidRDefault="00114573" w:rsidP="00467F43">
      <w:pPr>
        <w:spacing w:after="0" w:line="360" w:lineRule="auto"/>
        <w:ind w:firstLine="567"/>
        <w:jc w:val="both"/>
        <w:rPr>
          <w:rFonts w:ascii="Times New Roman" w:hAnsi="Times New Roman"/>
          <w:sz w:val="28"/>
          <w:szCs w:val="28"/>
        </w:rPr>
      </w:pPr>
      <w:r w:rsidRPr="009D565B">
        <w:rPr>
          <w:rFonts w:ascii="Times New Roman" w:hAnsi="Times New Roman"/>
          <w:b/>
          <w:sz w:val="28"/>
          <w:szCs w:val="28"/>
        </w:rPr>
        <w:t>4.1</w:t>
      </w:r>
      <w:r w:rsidRPr="009D565B">
        <w:rPr>
          <w:rFonts w:ascii="Times New Roman" w:hAnsi="Times New Roman"/>
          <w:sz w:val="28"/>
          <w:szCs w:val="28"/>
        </w:rPr>
        <w:t xml:space="preserve"> </w:t>
      </w:r>
      <w:r w:rsidRPr="009D565B">
        <w:rPr>
          <w:rFonts w:ascii="Times New Roman" w:hAnsi="Times New Roman"/>
          <w:b/>
          <w:sz w:val="28"/>
          <w:szCs w:val="28"/>
        </w:rPr>
        <w:t xml:space="preserve">Топография и оборонительные сооружения. </w:t>
      </w:r>
    </w:p>
    <w:p w:rsidR="00114573" w:rsidRPr="009D565B" w:rsidRDefault="00114573" w:rsidP="00467F43">
      <w:pPr>
        <w:pStyle w:val="BodyTextIndent3"/>
        <w:spacing w:after="0" w:line="360" w:lineRule="auto"/>
        <w:ind w:left="0" w:firstLine="567"/>
        <w:jc w:val="both"/>
        <w:rPr>
          <w:rFonts w:ascii="Times New Roman" w:hAnsi="Times New Roman"/>
          <w:kern w:val="114"/>
          <w:sz w:val="28"/>
          <w:szCs w:val="28"/>
        </w:rPr>
      </w:pPr>
      <w:r w:rsidRPr="009D565B">
        <w:rPr>
          <w:rFonts w:ascii="Times New Roman" w:hAnsi="Times New Roman"/>
          <w:kern w:val="114"/>
          <w:sz w:val="28"/>
          <w:szCs w:val="28"/>
        </w:rPr>
        <w:t xml:space="preserve">Проведенный анализ раскопочных и разведочных коллекций, а также материалы последних исследований позволяют говорить о наличии слоёв </w:t>
      </w:r>
      <w:r>
        <w:rPr>
          <w:rFonts w:ascii="Times New Roman" w:hAnsi="Times New Roman"/>
          <w:kern w:val="114"/>
          <w:sz w:val="28"/>
          <w:szCs w:val="28"/>
        </w:rPr>
        <w:t xml:space="preserve">памятников </w:t>
      </w:r>
      <w:r w:rsidRPr="009D565B">
        <w:rPr>
          <w:rFonts w:ascii="Times New Roman" w:hAnsi="Times New Roman"/>
          <w:kern w:val="114"/>
          <w:sz w:val="28"/>
          <w:szCs w:val="28"/>
        </w:rPr>
        <w:t xml:space="preserve">типа Упа 2 на 132 поселениях правобережья верхней Оки в её тульском течении, по сути, на территории Окско-Донского водораздела, где </w:t>
      </w:r>
      <w:r w:rsidRPr="009D565B">
        <w:rPr>
          <w:rFonts w:ascii="Times New Roman" w:hAnsi="Times New Roman"/>
          <w:sz w:val="28"/>
          <w:szCs w:val="28"/>
        </w:rPr>
        <w:t>наиболее крупной водной артерией является р. Упа, фактически соединяющая бассейны Оки и Дона.</w:t>
      </w:r>
      <w:r w:rsidRPr="009D565B">
        <w:rPr>
          <w:rFonts w:ascii="Times New Roman" w:hAnsi="Times New Roman"/>
          <w:kern w:val="114"/>
          <w:sz w:val="28"/>
          <w:szCs w:val="28"/>
        </w:rPr>
        <w:t xml:space="preserve"> Подавляющее большинство памятников, 88% – это поселения открытого типа, расположенные как по берегам крупных рек (р. Упа, правый приток р. Ока), так и по многочисленным мелким притокам р. Упа, вплоть до расположения по берегам небольших оврагов и ручьев.</w:t>
      </w:r>
      <w:r w:rsidRPr="009D565B">
        <w:rPr>
          <w:rFonts w:ascii="Times New Roman" w:hAnsi="Times New Roman"/>
          <w:b/>
          <w:sz w:val="28"/>
          <w:szCs w:val="28"/>
        </w:rPr>
        <w:t xml:space="preserve"> </w:t>
      </w:r>
      <w:r w:rsidRPr="009D565B">
        <w:rPr>
          <w:rFonts w:ascii="Times New Roman" w:hAnsi="Times New Roman"/>
          <w:kern w:val="114"/>
          <w:sz w:val="28"/>
          <w:szCs w:val="28"/>
        </w:rPr>
        <w:t>Северо-западной границей ареала распространения памятников типа Упа 2 выступает р. Ока, юго-восточная очерчена верхним течением р. Осетр, истоками и средни</w:t>
      </w:r>
      <w:r>
        <w:rPr>
          <w:rFonts w:ascii="Times New Roman" w:hAnsi="Times New Roman"/>
          <w:kern w:val="114"/>
          <w:sz w:val="28"/>
          <w:szCs w:val="28"/>
        </w:rPr>
        <w:t>м течением р. Упа и правобережьем р. Зуша</w:t>
      </w:r>
      <w:r w:rsidRPr="009D565B">
        <w:rPr>
          <w:rFonts w:ascii="Times New Roman" w:hAnsi="Times New Roman"/>
          <w:kern w:val="114"/>
          <w:sz w:val="28"/>
          <w:szCs w:val="28"/>
        </w:rPr>
        <w:t xml:space="preserve">. </w:t>
      </w:r>
    </w:p>
    <w:p w:rsidR="00114573" w:rsidRPr="009D565B" w:rsidRDefault="00114573" w:rsidP="00467F43">
      <w:pPr>
        <w:pStyle w:val="BodyTextIndent3"/>
        <w:spacing w:after="0" w:line="360" w:lineRule="auto"/>
        <w:ind w:left="0" w:firstLine="567"/>
        <w:jc w:val="both"/>
        <w:rPr>
          <w:rFonts w:ascii="Times New Roman" w:hAnsi="Times New Roman"/>
          <w:kern w:val="114"/>
          <w:sz w:val="28"/>
          <w:szCs w:val="28"/>
        </w:rPr>
      </w:pPr>
      <w:r w:rsidRPr="009D565B">
        <w:rPr>
          <w:rFonts w:ascii="Times New Roman" w:hAnsi="Times New Roman"/>
          <w:kern w:val="114"/>
          <w:sz w:val="28"/>
          <w:szCs w:val="28"/>
        </w:rPr>
        <w:t>Зоной наибольшей концентрации памятников явл</w:t>
      </w:r>
      <w:r>
        <w:rPr>
          <w:rFonts w:ascii="Times New Roman" w:hAnsi="Times New Roman"/>
          <w:kern w:val="114"/>
          <w:sz w:val="28"/>
          <w:szCs w:val="28"/>
        </w:rPr>
        <w:t>яется территория бассейна р. Упа</w:t>
      </w:r>
      <w:r w:rsidRPr="009D565B">
        <w:rPr>
          <w:rFonts w:ascii="Times New Roman" w:hAnsi="Times New Roman"/>
          <w:kern w:val="114"/>
          <w:sz w:val="28"/>
          <w:szCs w:val="28"/>
        </w:rPr>
        <w:t>, особенно её верхнего течения, где сосредоточено около половины (66 памятников) известных поселений. В целом, анализ пространственного размещения памятников при учёте относительно короткого промежутка времени их бытования, что делает возможным их сосуществование, а также достаточно высокую степень исследованности региона, позволяет выделить ряд микрогрупп. На данный момент можно выделить 13 «гнезд» поселений, которые образуют, как правило, одно городище и ряд селищ, хотя известны случаи, когда «гнездо» состоит исключительно из открытых поселений. Расстояние между поселениями не превышает 6 км., что составляет, видимо, зону их хозяйственного освоения. Сами «гнёзда» поселений, протянувшись с севера-востока на юго-запад региона, в зоне наибольшей археологической изученности, находятся на расстоянии друг от друга до 15 км.</w:t>
      </w:r>
    </w:p>
    <w:p w:rsidR="00114573" w:rsidRPr="009D565B" w:rsidRDefault="00114573" w:rsidP="00467F43">
      <w:pPr>
        <w:pStyle w:val="BodyTextIndent3"/>
        <w:spacing w:after="0" w:line="360" w:lineRule="auto"/>
        <w:ind w:left="0" w:firstLine="567"/>
        <w:jc w:val="both"/>
        <w:rPr>
          <w:rFonts w:ascii="Times New Roman" w:hAnsi="Times New Roman"/>
          <w:kern w:val="114"/>
          <w:sz w:val="28"/>
          <w:szCs w:val="28"/>
        </w:rPr>
      </w:pPr>
      <w:r w:rsidRPr="009244B9">
        <w:rPr>
          <w:rFonts w:ascii="Times New Roman" w:hAnsi="Times New Roman"/>
          <w:kern w:val="114"/>
          <w:sz w:val="28"/>
          <w:szCs w:val="28"/>
        </w:rPr>
        <w:t xml:space="preserve">Из 132 памятников только 16 городищ имеют слои горизонта Упа 2. Для трех из них можно уверенно связать возведение их укреплений со временем раннего железного века: городища </w:t>
      </w:r>
      <w:r w:rsidRPr="009244B9">
        <w:rPr>
          <w:rFonts w:ascii="Times New Roman" w:hAnsi="Times New Roman"/>
          <w:sz w:val="28"/>
          <w:szCs w:val="28"/>
        </w:rPr>
        <w:t>Страхово, Малевка и Лобынское.</w:t>
      </w:r>
      <w:r w:rsidRPr="009244B9">
        <w:rPr>
          <w:rFonts w:ascii="Times New Roman" w:hAnsi="Times New Roman"/>
          <w:kern w:val="114"/>
          <w:sz w:val="28"/>
          <w:szCs w:val="28"/>
        </w:rPr>
        <w:t xml:space="preserve"> </w:t>
      </w:r>
      <w:r w:rsidRPr="009244B9">
        <w:rPr>
          <w:rFonts w:ascii="Times New Roman" w:hAnsi="Times New Roman"/>
          <w:sz w:val="28"/>
          <w:szCs w:val="28"/>
        </w:rPr>
        <w:t>Исходя из предложенной нами выше типологии для укрепленных поселений верхнеокской культуры, можно выделить следующие типы городищ: второй тип – «межовражные» городища, расположенные на коренном берегу реки − (26,67%); третий тип – мысовые городища, расположенные на мысу при слиянии двух рек – (26,67%); четвертый тип – мысовые городища, расположенные на мысу коренного берега реки − (26,67%); пятый тип – мысовые городища, расположенные на мысу, образованном коренным берегом реки или ручья и долиной оврага − (20%). Если исходить из размеров площадок городищ (для анализа пригодны материалы 12 памятников), то первое место (58,3%) занимают городища площадью от 2000 и до 5000 м.</w:t>
      </w:r>
      <w:r w:rsidRPr="009244B9">
        <w:rPr>
          <w:rFonts w:ascii="Times New Roman" w:hAnsi="Times New Roman"/>
          <w:sz w:val="28"/>
          <w:szCs w:val="28"/>
          <w:vertAlign w:val="superscript"/>
        </w:rPr>
        <w:t>2</w:t>
      </w:r>
      <w:r w:rsidRPr="009244B9">
        <w:rPr>
          <w:rFonts w:ascii="Times New Roman" w:hAnsi="Times New Roman"/>
          <w:sz w:val="28"/>
          <w:szCs w:val="28"/>
        </w:rPr>
        <w:t>, городища</w:t>
      </w:r>
      <w:r w:rsidRPr="009D565B">
        <w:rPr>
          <w:rFonts w:ascii="Times New Roman" w:hAnsi="Times New Roman"/>
          <w:sz w:val="28"/>
          <w:szCs w:val="28"/>
        </w:rPr>
        <w:t xml:space="preserve"> площадью до 2000 м.</w:t>
      </w:r>
      <w:r w:rsidRPr="009D565B">
        <w:rPr>
          <w:rFonts w:ascii="Times New Roman" w:hAnsi="Times New Roman"/>
          <w:sz w:val="28"/>
          <w:szCs w:val="28"/>
          <w:vertAlign w:val="superscript"/>
        </w:rPr>
        <w:t>2</w:t>
      </w:r>
      <w:r w:rsidRPr="009D565B">
        <w:rPr>
          <w:rFonts w:ascii="Times New Roman" w:hAnsi="Times New Roman"/>
          <w:sz w:val="28"/>
          <w:szCs w:val="28"/>
        </w:rPr>
        <w:t xml:space="preserve"> и свыше 5000 м.</w:t>
      </w:r>
      <w:r w:rsidRPr="009D565B">
        <w:rPr>
          <w:rFonts w:ascii="Times New Roman" w:hAnsi="Times New Roman"/>
          <w:sz w:val="28"/>
          <w:szCs w:val="28"/>
          <w:vertAlign w:val="superscript"/>
        </w:rPr>
        <w:t>2</w:t>
      </w:r>
      <w:r w:rsidRPr="009D565B">
        <w:rPr>
          <w:rFonts w:ascii="Times New Roman" w:hAnsi="Times New Roman"/>
          <w:sz w:val="28"/>
          <w:szCs w:val="28"/>
        </w:rPr>
        <w:t xml:space="preserve"> представлены приблизительно равнозначно (26% и 16,7%). Учитывая высоту площадки городища над поверхностью воды в реке, можно сделать вывод о том, что практически половина из них (из 13 памятников), что составляет 46%, располагается на относительно невысоких мысах, до 20 м. </w:t>
      </w:r>
    </w:p>
    <w:p w:rsidR="00114573" w:rsidRPr="009D565B" w:rsidRDefault="00114573" w:rsidP="00467F43">
      <w:pPr>
        <w:spacing w:after="0" w:line="360" w:lineRule="auto"/>
        <w:ind w:firstLine="567"/>
        <w:jc w:val="both"/>
        <w:rPr>
          <w:rFonts w:ascii="Times New Roman" w:hAnsi="Times New Roman"/>
          <w:sz w:val="28"/>
          <w:szCs w:val="28"/>
        </w:rPr>
      </w:pPr>
      <w:r w:rsidRPr="009D565B">
        <w:rPr>
          <w:rFonts w:ascii="Times New Roman" w:hAnsi="Times New Roman"/>
          <w:sz w:val="28"/>
          <w:szCs w:val="28"/>
        </w:rPr>
        <w:t>Наряду с классификацией неукрепленных поселений (селищ) верхнеокской культуры нами была разработана классифи</w:t>
      </w:r>
      <w:r>
        <w:rPr>
          <w:rFonts w:ascii="Times New Roman" w:hAnsi="Times New Roman"/>
          <w:sz w:val="28"/>
          <w:szCs w:val="28"/>
        </w:rPr>
        <w:t xml:space="preserve">кация селищ памятников типа Упа </w:t>
      </w:r>
      <w:r w:rsidRPr="009D565B">
        <w:rPr>
          <w:rFonts w:ascii="Times New Roman" w:hAnsi="Times New Roman"/>
          <w:sz w:val="28"/>
          <w:szCs w:val="28"/>
        </w:rPr>
        <w:t>2 на базе материалов 113 памятников. Учитыва</w:t>
      </w:r>
      <w:r>
        <w:rPr>
          <w:rFonts w:ascii="Times New Roman" w:hAnsi="Times New Roman"/>
          <w:sz w:val="28"/>
          <w:szCs w:val="28"/>
        </w:rPr>
        <w:t xml:space="preserve">я приуроченность селищ типа Упа </w:t>
      </w:r>
      <w:r w:rsidRPr="009D565B">
        <w:rPr>
          <w:rFonts w:ascii="Times New Roman" w:hAnsi="Times New Roman"/>
          <w:sz w:val="28"/>
          <w:szCs w:val="28"/>
        </w:rPr>
        <w:t xml:space="preserve">2 к конкретным природным условиям на местности можно выделить 3 ландшафтных типа, каждый из которых подразделяется в свою очередь на 2-3 подтипа: </w:t>
      </w:r>
      <w:r w:rsidRPr="009D565B">
        <w:rPr>
          <w:rFonts w:ascii="Times New Roman" w:hAnsi="Times New Roman"/>
          <w:sz w:val="28"/>
          <w:szCs w:val="28"/>
          <w:lang w:val="de-DE"/>
        </w:rPr>
        <w:t>I</w:t>
      </w:r>
      <w:r w:rsidRPr="009D565B">
        <w:rPr>
          <w:rFonts w:ascii="Times New Roman" w:hAnsi="Times New Roman"/>
          <w:sz w:val="28"/>
          <w:szCs w:val="28"/>
        </w:rPr>
        <w:t>) селища, расположенные по берегам рек, как центральной водной артерии р. Ок</w:t>
      </w:r>
      <w:r>
        <w:rPr>
          <w:rFonts w:ascii="Times New Roman" w:hAnsi="Times New Roman"/>
          <w:sz w:val="28"/>
          <w:szCs w:val="28"/>
        </w:rPr>
        <w:t>а</w:t>
      </w:r>
      <w:r w:rsidRPr="009D565B">
        <w:rPr>
          <w:rFonts w:ascii="Times New Roman" w:hAnsi="Times New Roman"/>
          <w:sz w:val="28"/>
          <w:szCs w:val="28"/>
        </w:rPr>
        <w:t xml:space="preserve">, так и в большинстве своём по берегам её притоков; </w:t>
      </w:r>
      <w:r w:rsidRPr="009D565B">
        <w:rPr>
          <w:rFonts w:ascii="Times New Roman" w:hAnsi="Times New Roman"/>
          <w:sz w:val="28"/>
          <w:szCs w:val="28"/>
          <w:lang w:val="de-DE"/>
        </w:rPr>
        <w:t>II</w:t>
      </w:r>
      <w:r w:rsidRPr="009D565B">
        <w:rPr>
          <w:rFonts w:ascii="Times New Roman" w:hAnsi="Times New Roman"/>
          <w:sz w:val="28"/>
          <w:szCs w:val="28"/>
        </w:rPr>
        <w:t>) селища, расположенные по берегам ручьев;</w:t>
      </w:r>
    </w:p>
    <w:p w:rsidR="00114573" w:rsidRPr="009D565B" w:rsidRDefault="00114573" w:rsidP="002F459F">
      <w:pPr>
        <w:spacing w:after="0" w:line="360" w:lineRule="auto"/>
        <w:jc w:val="both"/>
        <w:rPr>
          <w:rFonts w:ascii="Times New Roman" w:hAnsi="Times New Roman"/>
          <w:sz w:val="28"/>
          <w:szCs w:val="28"/>
        </w:rPr>
      </w:pPr>
      <w:r w:rsidRPr="009D565B">
        <w:rPr>
          <w:rFonts w:ascii="Times New Roman" w:hAnsi="Times New Roman"/>
          <w:sz w:val="28"/>
          <w:szCs w:val="28"/>
          <w:lang w:val="de-DE"/>
        </w:rPr>
        <w:t>III</w:t>
      </w:r>
      <w:r w:rsidRPr="009D565B">
        <w:rPr>
          <w:rFonts w:ascii="Times New Roman" w:hAnsi="Times New Roman"/>
          <w:sz w:val="28"/>
          <w:szCs w:val="28"/>
        </w:rPr>
        <w:t>) селища, расположенные по овражно-балочной системе.</w:t>
      </w:r>
    </w:p>
    <w:p w:rsidR="00114573" w:rsidRPr="009D565B" w:rsidRDefault="00114573" w:rsidP="00467F43">
      <w:pPr>
        <w:spacing w:after="0" w:line="360" w:lineRule="auto"/>
        <w:ind w:firstLine="567"/>
        <w:jc w:val="both"/>
        <w:rPr>
          <w:rFonts w:ascii="Times New Roman" w:hAnsi="Times New Roman"/>
          <w:sz w:val="28"/>
          <w:szCs w:val="28"/>
        </w:rPr>
      </w:pPr>
      <w:r w:rsidRPr="009D565B">
        <w:rPr>
          <w:rFonts w:ascii="Times New Roman" w:hAnsi="Times New Roman"/>
          <w:sz w:val="28"/>
          <w:szCs w:val="28"/>
        </w:rPr>
        <w:t>Исходя из размеров неукрепленных поселений нами выделено 5 категорий селищ: А – от 0 до 2000 м.</w:t>
      </w:r>
      <w:r w:rsidRPr="009D565B">
        <w:rPr>
          <w:rFonts w:ascii="Times New Roman" w:hAnsi="Times New Roman"/>
          <w:sz w:val="28"/>
          <w:szCs w:val="28"/>
          <w:vertAlign w:val="superscript"/>
        </w:rPr>
        <w:t>2</w:t>
      </w:r>
      <w:r w:rsidRPr="009D565B">
        <w:rPr>
          <w:rFonts w:ascii="Times New Roman" w:hAnsi="Times New Roman"/>
          <w:sz w:val="28"/>
          <w:szCs w:val="28"/>
        </w:rPr>
        <w:t xml:space="preserve"> – 8 (7,07%), Б – 2000 – 6000 м.</w:t>
      </w:r>
      <w:r w:rsidRPr="009D565B">
        <w:rPr>
          <w:rFonts w:ascii="Times New Roman" w:hAnsi="Times New Roman"/>
          <w:sz w:val="28"/>
          <w:szCs w:val="28"/>
          <w:vertAlign w:val="superscript"/>
        </w:rPr>
        <w:t>2</w:t>
      </w:r>
      <w:r w:rsidRPr="009D565B">
        <w:rPr>
          <w:rFonts w:ascii="Times New Roman" w:hAnsi="Times New Roman"/>
          <w:sz w:val="28"/>
          <w:szCs w:val="28"/>
        </w:rPr>
        <w:t xml:space="preserve"> – 17 (15,05%), В – 6000-10000 м.</w:t>
      </w:r>
      <w:r w:rsidRPr="009D565B">
        <w:rPr>
          <w:rFonts w:ascii="Times New Roman" w:hAnsi="Times New Roman"/>
          <w:sz w:val="28"/>
          <w:szCs w:val="28"/>
          <w:vertAlign w:val="superscript"/>
        </w:rPr>
        <w:t>2</w:t>
      </w:r>
      <w:r w:rsidRPr="009D565B">
        <w:rPr>
          <w:rFonts w:ascii="Times New Roman" w:hAnsi="Times New Roman"/>
          <w:sz w:val="28"/>
          <w:szCs w:val="28"/>
        </w:rPr>
        <w:t xml:space="preserve"> – 15 (13,28%), Г – 10000-20000 м.</w:t>
      </w:r>
      <w:r w:rsidRPr="009D565B">
        <w:rPr>
          <w:rFonts w:ascii="Times New Roman" w:hAnsi="Times New Roman"/>
          <w:sz w:val="28"/>
          <w:szCs w:val="28"/>
          <w:vertAlign w:val="superscript"/>
        </w:rPr>
        <w:t>2</w:t>
      </w:r>
      <w:r w:rsidRPr="009D565B">
        <w:rPr>
          <w:rFonts w:ascii="Times New Roman" w:hAnsi="Times New Roman"/>
          <w:sz w:val="28"/>
          <w:szCs w:val="28"/>
        </w:rPr>
        <w:t xml:space="preserve"> – 16 (14,15%), Д – от 20000-30000 м.</w:t>
      </w:r>
      <w:r w:rsidRPr="009D565B">
        <w:rPr>
          <w:rFonts w:ascii="Times New Roman" w:hAnsi="Times New Roman"/>
          <w:sz w:val="28"/>
          <w:szCs w:val="28"/>
          <w:vertAlign w:val="superscript"/>
        </w:rPr>
        <w:t>2</w:t>
      </w:r>
      <w:r w:rsidRPr="009D565B">
        <w:rPr>
          <w:rFonts w:ascii="Times New Roman" w:hAnsi="Times New Roman"/>
          <w:sz w:val="28"/>
          <w:szCs w:val="28"/>
        </w:rPr>
        <w:t xml:space="preserve"> и свыше 100000 м.</w:t>
      </w:r>
      <w:r w:rsidRPr="009D565B">
        <w:rPr>
          <w:rFonts w:ascii="Times New Roman" w:hAnsi="Times New Roman"/>
          <w:sz w:val="28"/>
          <w:szCs w:val="28"/>
          <w:vertAlign w:val="superscript"/>
        </w:rPr>
        <w:t>2</w:t>
      </w:r>
      <w:r w:rsidRPr="009D565B">
        <w:rPr>
          <w:rFonts w:ascii="Times New Roman" w:hAnsi="Times New Roman"/>
          <w:sz w:val="28"/>
          <w:szCs w:val="28"/>
        </w:rPr>
        <w:t xml:space="preserve"> – 57 (50,45%). </w:t>
      </w:r>
    </w:p>
    <w:p w:rsidR="00114573" w:rsidRPr="009D565B" w:rsidRDefault="00114573" w:rsidP="00467F43">
      <w:pPr>
        <w:spacing w:after="0" w:line="360" w:lineRule="auto"/>
        <w:ind w:firstLine="567"/>
        <w:jc w:val="both"/>
        <w:rPr>
          <w:rFonts w:ascii="Times New Roman" w:hAnsi="Times New Roman"/>
          <w:sz w:val="28"/>
          <w:szCs w:val="28"/>
        </w:rPr>
      </w:pPr>
      <w:r w:rsidRPr="009D565B">
        <w:rPr>
          <w:rFonts w:ascii="Times New Roman" w:hAnsi="Times New Roman"/>
          <w:sz w:val="28"/>
          <w:szCs w:val="28"/>
        </w:rPr>
        <w:t>Как следует из классификационного анализа, доминирующим типом поселка (селища) было довольно крупное селение, площадь которого была от 20000-30000 м.</w:t>
      </w:r>
      <w:r w:rsidRPr="009D565B">
        <w:rPr>
          <w:rFonts w:ascii="Times New Roman" w:hAnsi="Times New Roman"/>
          <w:sz w:val="28"/>
          <w:szCs w:val="28"/>
          <w:vertAlign w:val="superscript"/>
        </w:rPr>
        <w:t xml:space="preserve">2 </w:t>
      </w:r>
      <w:r w:rsidRPr="009D565B">
        <w:rPr>
          <w:rFonts w:ascii="Times New Roman" w:hAnsi="Times New Roman"/>
          <w:sz w:val="28"/>
          <w:szCs w:val="28"/>
        </w:rPr>
        <w:t>и могла превышать даже 100000 м.</w:t>
      </w:r>
      <w:r w:rsidRPr="009D565B">
        <w:rPr>
          <w:rFonts w:ascii="Times New Roman" w:hAnsi="Times New Roman"/>
          <w:sz w:val="28"/>
          <w:szCs w:val="28"/>
          <w:vertAlign w:val="superscript"/>
        </w:rPr>
        <w:t xml:space="preserve">2 </w:t>
      </w:r>
      <w:r w:rsidRPr="009D565B">
        <w:rPr>
          <w:rFonts w:ascii="Times New Roman" w:hAnsi="Times New Roman"/>
          <w:sz w:val="28"/>
          <w:szCs w:val="28"/>
        </w:rPr>
        <w:t>Поселки с площадью менее 2000 м.</w:t>
      </w:r>
      <w:r w:rsidRPr="009D565B">
        <w:rPr>
          <w:rFonts w:ascii="Times New Roman" w:hAnsi="Times New Roman"/>
          <w:sz w:val="28"/>
          <w:szCs w:val="28"/>
          <w:vertAlign w:val="superscript"/>
        </w:rPr>
        <w:t>2</w:t>
      </w:r>
      <w:r w:rsidRPr="009D565B">
        <w:rPr>
          <w:rFonts w:ascii="Times New Roman" w:hAnsi="Times New Roman"/>
          <w:sz w:val="28"/>
          <w:szCs w:val="28"/>
        </w:rPr>
        <w:t xml:space="preserve"> не были характерными. Хотя в тоже время нужно отметить, что посёлки площадью от 2000 и до 20000 м.</w:t>
      </w:r>
      <w:r w:rsidRPr="009D565B">
        <w:rPr>
          <w:rFonts w:ascii="Times New Roman" w:hAnsi="Times New Roman"/>
          <w:sz w:val="28"/>
          <w:szCs w:val="28"/>
          <w:vertAlign w:val="superscript"/>
        </w:rPr>
        <w:t>2</w:t>
      </w:r>
      <w:r w:rsidRPr="009D565B">
        <w:rPr>
          <w:rFonts w:ascii="Times New Roman" w:hAnsi="Times New Roman"/>
          <w:sz w:val="28"/>
          <w:szCs w:val="28"/>
        </w:rPr>
        <w:t xml:space="preserve"> в совокупности составляют чуть менее половины от общего количества анализируемых селищ. Если рассмотреть категории селищ в контексте их пространственного расположения в виде «гнёзд» то в некотором роде выявляется определенная закономерность – в каждой группе наряду с небольшими по площади селищами (до 20-30 тыс. м.</w:t>
      </w:r>
      <w:r w:rsidRPr="009D565B">
        <w:rPr>
          <w:rFonts w:ascii="Times New Roman" w:hAnsi="Times New Roman"/>
          <w:sz w:val="28"/>
          <w:szCs w:val="28"/>
          <w:vertAlign w:val="superscript"/>
        </w:rPr>
        <w:t>2</w:t>
      </w:r>
      <w:r w:rsidRPr="009D565B">
        <w:rPr>
          <w:rFonts w:ascii="Times New Roman" w:hAnsi="Times New Roman"/>
          <w:sz w:val="28"/>
          <w:szCs w:val="28"/>
        </w:rPr>
        <w:t>) обязательно присутствует 1-2 поселения крупных размеров (от 30-50, а иногда и свыше 100 тыс. м.</w:t>
      </w:r>
      <w:r w:rsidRPr="009D565B">
        <w:rPr>
          <w:rFonts w:ascii="Times New Roman" w:hAnsi="Times New Roman"/>
          <w:sz w:val="28"/>
          <w:szCs w:val="28"/>
          <w:vertAlign w:val="superscript"/>
        </w:rPr>
        <w:t>2</w:t>
      </w:r>
      <w:r>
        <w:rPr>
          <w:rFonts w:ascii="Times New Roman" w:hAnsi="Times New Roman"/>
          <w:sz w:val="28"/>
          <w:szCs w:val="28"/>
        </w:rPr>
        <w:t>)</w:t>
      </w:r>
      <w:r w:rsidRPr="009D565B">
        <w:rPr>
          <w:rFonts w:ascii="Times New Roman" w:hAnsi="Times New Roman"/>
          <w:sz w:val="28"/>
          <w:szCs w:val="28"/>
        </w:rPr>
        <w:t xml:space="preserve">. При этом селища могли располагаться как на возвышенных участках, по берегам рек, с высотой над водной поверхностью до 40 м. или по берегам оврагов с высотой над его ложем до 30 м., так и на относительно не высоких берегах ручьев до 20 м. высоты над уровнем воды. </w:t>
      </w:r>
    </w:p>
    <w:p w:rsidR="00114573" w:rsidRDefault="00114573" w:rsidP="00467F43">
      <w:pPr>
        <w:spacing w:after="0" w:line="360" w:lineRule="auto"/>
        <w:ind w:firstLine="567"/>
        <w:jc w:val="both"/>
        <w:rPr>
          <w:rFonts w:ascii="Times New Roman" w:hAnsi="Times New Roman"/>
          <w:sz w:val="28"/>
          <w:szCs w:val="28"/>
        </w:rPr>
      </w:pPr>
      <w:r w:rsidRPr="009D565B">
        <w:rPr>
          <w:rFonts w:ascii="Times New Roman" w:hAnsi="Times New Roman"/>
          <w:sz w:val="28"/>
          <w:szCs w:val="28"/>
        </w:rPr>
        <w:t>Топография и мик</w:t>
      </w:r>
      <w:r>
        <w:rPr>
          <w:rFonts w:ascii="Times New Roman" w:hAnsi="Times New Roman"/>
          <w:sz w:val="28"/>
          <w:szCs w:val="28"/>
        </w:rPr>
        <w:t xml:space="preserve">рогеография памятников типа Упа </w:t>
      </w:r>
      <w:r w:rsidRPr="009D565B">
        <w:rPr>
          <w:rFonts w:ascii="Times New Roman" w:hAnsi="Times New Roman"/>
          <w:sz w:val="28"/>
          <w:szCs w:val="28"/>
        </w:rPr>
        <w:t>2, их видовое соотношение (сильное доминирование открытых поселений), описанные выше, не совсем характерны для памятников раннего железного века Европейской части России. По-видимому, главную роль в выработке новых принципов расселения (расположения поселений ближе к воде) сыграл фактор, связанный в первую очередь с изменением климата около рубежа н.э. − снижение влажности и, как следствие этого, понижение уровня грунтовых вод и усиление обезвоживания почвы).</w:t>
      </w:r>
    </w:p>
    <w:p w:rsidR="00114573" w:rsidRPr="00C70862" w:rsidRDefault="00114573" w:rsidP="00467F43">
      <w:pPr>
        <w:spacing w:after="0" w:line="360" w:lineRule="auto"/>
        <w:ind w:firstLine="567"/>
        <w:jc w:val="both"/>
        <w:rPr>
          <w:rFonts w:ascii="Times New Roman" w:hAnsi="Times New Roman"/>
          <w:sz w:val="28"/>
          <w:szCs w:val="28"/>
        </w:rPr>
      </w:pPr>
      <w:r w:rsidRPr="00C70862">
        <w:rPr>
          <w:rFonts w:ascii="Times New Roman" w:hAnsi="Times New Roman"/>
          <w:b/>
          <w:sz w:val="28"/>
          <w:szCs w:val="28"/>
        </w:rPr>
        <w:t>4.2</w:t>
      </w:r>
      <w:r>
        <w:rPr>
          <w:rFonts w:ascii="Times New Roman" w:hAnsi="Times New Roman"/>
          <w:sz w:val="28"/>
          <w:szCs w:val="28"/>
        </w:rPr>
        <w:t xml:space="preserve"> </w:t>
      </w:r>
      <w:r w:rsidRPr="00C70862">
        <w:rPr>
          <w:rFonts w:ascii="Times New Roman" w:hAnsi="Times New Roman"/>
          <w:b/>
          <w:sz w:val="28"/>
          <w:szCs w:val="28"/>
        </w:rPr>
        <w:t>Жилые и хозяйственные постройки.</w:t>
      </w:r>
    </w:p>
    <w:p w:rsidR="00114573" w:rsidRPr="009D565B" w:rsidRDefault="00114573" w:rsidP="00467F43">
      <w:pPr>
        <w:spacing w:after="0" w:line="360" w:lineRule="auto"/>
        <w:ind w:firstLine="567"/>
        <w:jc w:val="both"/>
        <w:rPr>
          <w:rFonts w:ascii="Times New Roman" w:hAnsi="Times New Roman"/>
          <w:sz w:val="28"/>
          <w:szCs w:val="28"/>
        </w:rPr>
      </w:pPr>
      <w:r w:rsidRPr="009D565B">
        <w:rPr>
          <w:rFonts w:ascii="Times New Roman" w:hAnsi="Times New Roman"/>
          <w:sz w:val="28"/>
          <w:szCs w:val="28"/>
        </w:rPr>
        <w:t xml:space="preserve">По материалам, происходящих с памятников типа Упа 2, может быть реконструируемо 8 построек, соотнесенных с этим горизонтом древностей. Все они представляют собой наземные однокамерные </w:t>
      </w:r>
      <w:r>
        <w:rPr>
          <w:rFonts w:ascii="Times New Roman" w:hAnsi="Times New Roman"/>
          <w:sz w:val="28"/>
          <w:szCs w:val="28"/>
        </w:rPr>
        <w:t>сооружения</w:t>
      </w:r>
      <w:r w:rsidRPr="009D565B">
        <w:rPr>
          <w:rFonts w:ascii="Times New Roman" w:hAnsi="Times New Roman"/>
          <w:sz w:val="28"/>
          <w:szCs w:val="28"/>
        </w:rPr>
        <w:t xml:space="preserve"> столбовой конструкции (хотя для постройки с городища Торхово и постройки из раскопа 2 с поселения Упа 2 не исключается и срубная конструкция стен), для некоторых из них прослежены заглубленные от 0,12 до 0,39 м. в слой или материк котлованы. Все постройки, за исключением одной с селища 1 у с. Супруты, имеют в целом одинаковую ориентировку </w:t>
      </w:r>
      <w:r>
        <w:rPr>
          <w:rFonts w:ascii="Times New Roman" w:hAnsi="Times New Roman"/>
          <w:sz w:val="28"/>
          <w:szCs w:val="28"/>
        </w:rPr>
        <w:t xml:space="preserve">по линии </w:t>
      </w:r>
      <w:r w:rsidRPr="009D565B">
        <w:rPr>
          <w:rFonts w:ascii="Times New Roman" w:hAnsi="Times New Roman"/>
          <w:sz w:val="28"/>
          <w:szCs w:val="28"/>
        </w:rPr>
        <w:t>–</w:t>
      </w:r>
      <w:r>
        <w:rPr>
          <w:rFonts w:ascii="Times New Roman" w:hAnsi="Times New Roman"/>
          <w:sz w:val="28"/>
          <w:szCs w:val="28"/>
        </w:rPr>
        <w:t xml:space="preserve"> </w:t>
      </w:r>
      <w:r w:rsidRPr="009D565B">
        <w:rPr>
          <w:rFonts w:ascii="Times New Roman" w:hAnsi="Times New Roman"/>
          <w:sz w:val="28"/>
          <w:szCs w:val="28"/>
        </w:rPr>
        <w:t>северо-запад-юго-восток. Исходя из формы построек в плане и их размеров выделяются постройки: 1) подквадратной формы с длинной стен от 2,52</w:t>
      </w:r>
      <w:r w:rsidRPr="009D565B">
        <w:rPr>
          <w:rFonts w:ascii="Times New Roman" w:hAnsi="Times New Roman"/>
          <w:sz w:val="28"/>
          <w:szCs w:val="28"/>
          <w:lang w:val="en-US"/>
        </w:rPr>
        <w:t>x</w:t>
      </w:r>
      <w:r w:rsidRPr="009D565B">
        <w:rPr>
          <w:rFonts w:ascii="Times New Roman" w:hAnsi="Times New Roman"/>
          <w:sz w:val="28"/>
          <w:szCs w:val="28"/>
        </w:rPr>
        <w:t>2,12 м. до 3х3 м., с заглубленным в слой или материк котлованом; 2) прямоугольной формы с длинной стен − 1,8</w:t>
      </w:r>
      <w:r w:rsidRPr="009D565B">
        <w:rPr>
          <w:rFonts w:ascii="Times New Roman" w:hAnsi="Times New Roman"/>
          <w:sz w:val="28"/>
          <w:szCs w:val="28"/>
          <w:lang w:val="en-US"/>
        </w:rPr>
        <w:t>x</w:t>
      </w:r>
      <w:r w:rsidRPr="009D565B">
        <w:rPr>
          <w:rFonts w:ascii="Times New Roman" w:hAnsi="Times New Roman"/>
          <w:sz w:val="28"/>
          <w:szCs w:val="28"/>
        </w:rPr>
        <w:t>3 м. с заглубленным в материк котлованом; 3) прямоугольной формы больших размеров, с длиной стен 4</w:t>
      </w:r>
      <w:r w:rsidRPr="009D565B">
        <w:rPr>
          <w:rFonts w:ascii="Times New Roman" w:hAnsi="Times New Roman"/>
          <w:sz w:val="28"/>
          <w:szCs w:val="28"/>
          <w:lang w:val="en-US"/>
        </w:rPr>
        <w:t>x</w:t>
      </w:r>
      <w:r w:rsidRPr="009D565B">
        <w:rPr>
          <w:rFonts w:ascii="Times New Roman" w:hAnsi="Times New Roman"/>
          <w:sz w:val="28"/>
          <w:szCs w:val="28"/>
        </w:rPr>
        <w:t>6 м., видимо, с заглубленным в слой котлованом.</w:t>
      </w:r>
    </w:p>
    <w:p w:rsidR="00114573" w:rsidRPr="009D565B" w:rsidRDefault="00114573" w:rsidP="00467F43">
      <w:pPr>
        <w:pStyle w:val="BodyTextIndent3"/>
        <w:spacing w:after="0" w:line="360" w:lineRule="auto"/>
        <w:ind w:left="0" w:firstLine="567"/>
        <w:jc w:val="both"/>
        <w:rPr>
          <w:rFonts w:ascii="Times New Roman" w:hAnsi="Times New Roman"/>
          <w:sz w:val="28"/>
          <w:szCs w:val="28"/>
        </w:rPr>
      </w:pPr>
      <w:r w:rsidRPr="009D565B">
        <w:rPr>
          <w:rFonts w:ascii="Times New Roman" w:hAnsi="Times New Roman"/>
          <w:sz w:val="28"/>
          <w:szCs w:val="28"/>
        </w:rPr>
        <w:t xml:space="preserve">Выделенные типы построек, </w:t>
      </w:r>
      <w:r>
        <w:rPr>
          <w:rFonts w:ascii="Times New Roman" w:hAnsi="Times New Roman"/>
          <w:sz w:val="28"/>
          <w:szCs w:val="28"/>
        </w:rPr>
        <w:t>вероятно</w:t>
      </w:r>
      <w:r w:rsidRPr="009D565B">
        <w:rPr>
          <w:rFonts w:ascii="Times New Roman" w:hAnsi="Times New Roman"/>
          <w:sz w:val="28"/>
          <w:szCs w:val="28"/>
        </w:rPr>
        <w:t xml:space="preserve">, говорят о смешанности традиций домостроительства и подчеркивают культурное своеобразие памятников типа Упа 2. Так, наземные постройки столбовой конструкции относительно больших размеров характерны в целом для лесных культур Европейской части России эпохи раннего железного века (в частности для юхновской культуры </w:t>
      </w:r>
      <w:r w:rsidRPr="009D565B">
        <w:rPr>
          <w:rFonts w:ascii="Times New Roman" w:hAnsi="Times New Roman"/>
          <w:sz w:val="28"/>
          <w:szCs w:val="28"/>
          <w:lang w:val="de-DE"/>
        </w:rPr>
        <w:t>V</w:t>
      </w:r>
      <w:r w:rsidRPr="009D565B">
        <w:rPr>
          <w:rFonts w:ascii="Times New Roman" w:hAnsi="Times New Roman"/>
          <w:sz w:val="28"/>
          <w:szCs w:val="28"/>
        </w:rPr>
        <w:t>-</w:t>
      </w:r>
      <w:r w:rsidRPr="009D565B">
        <w:rPr>
          <w:rFonts w:ascii="Times New Roman" w:hAnsi="Times New Roman"/>
          <w:sz w:val="28"/>
          <w:szCs w:val="28"/>
          <w:lang w:val="de-DE"/>
        </w:rPr>
        <w:t>III</w:t>
      </w:r>
      <w:r w:rsidRPr="009D565B">
        <w:rPr>
          <w:rFonts w:ascii="Times New Roman" w:hAnsi="Times New Roman"/>
          <w:sz w:val="28"/>
          <w:szCs w:val="28"/>
        </w:rPr>
        <w:t xml:space="preserve"> вв. до н.э.).</w:t>
      </w:r>
      <w:r w:rsidRPr="009D565B">
        <w:rPr>
          <w:szCs w:val="28"/>
        </w:rPr>
        <w:t xml:space="preserve"> </w:t>
      </w:r>
      <w:r w:rsidRPr="009D565B">
        <w:rPr>
          <w:rFonts w:ascii="Times New Roman" w:hAnsi="Times New Roman"/>
          <w:sz w:val="28"/>
          <w:szCs w:val="28"/>
        </w:rPr>
        <w:t>Однокамерные постройки подквадратно-прямоугольных форм, каркасно-столбовой конструкции, с плетневыми стенами, обмазанными глиной, относительно небольших размеров, иногда несколько углубленные в слой или материк, иллюстрируют традиции домостроительства известные по материалам городищ скифского времени Курского Посеймья, которые находят четкие аналогии в материалах городецкой культуры Верхнего Подонья. Известны они и по зарубинецким материалам Среднего Поднепровья, в культуре которых присутствуют скифские традиции, а также на позднеюхновских поселениях Верхней Десны.</w:t>
      </w:r>
    </w:p>
    <w:p w:rsidR="00114573" w:rsidRPr="009D565B" w:rsidRDefault="00114573" w:rsidP="00467F43">
      <w:pPr>
        <w:pStyle w:val="BodyTextIndent3"/>
        <w:spacing w:after="0" w:line="360" w:lineRule="auto"/>
        <w:ind w:left="0" w:firstLine="567"/>
        <w:jc w:val="both"/>
        <w:rPr>
          <w:rFonts w:ascii="Times New Roman" w:hAnsi="Times New Roman"/>
          <w:sz w:val="28"/>
          <w:szCs w:val="28"/>
        </w:rPr>
      </w:pPr>
      <w:r w:rsidRPr="009D565B">
        <w:rPr>
          <w:rFonts w:ascii="Times New Roman" w:hAnsi="Times New Roman"/>
          <w:b/>
          <w:sz w:val="28"/>
          <w:szCs w:val="28"/>
        </w:rPr>
        <w:t>4.3 Керамический и вещевой комплекс.</w:t>
      </w:r>
    </w:p>
    <w:p w:rsidR="00114573" w:rsidRPr="009D565B" w:rsidRDefault="00114573" w:rsidP="00467F43">
      <w:pPr>
        <w:pStyle w:val="BodyTextIndent3"/>
        <w:spacing w:after="0" w:line="360" w:lineRule="auto"/>
        <w:ind w:left="0" w:firstLine="567"/>
        <w:jc w:val="both"/>
        <w:rPr>
          <w:rFonts w:ascii="Times New Roman" w:hAnsi="Times New Roman"/>
          <w:kern w:val="114"/>
          <w:sz w:val="28"/>
          <w:szCs w:val="28"/>
        </w:rPr>
      </w:pPr>
      <w:r w:rsidRPr="009D565B">
        <w:rPr>
          <w:rFonts w:ascii="Times New Roman" w:hAnsi="Times New Roman"/>
          <w:kern w:val="114"/>
          <w:sz w:val="28"/>
          <w:szCs w:val="28"/>
        </w:rPr>
        <w:t>Специфику керамического комплекса памятников типа Упа 2 определяет керамика, где главным отощителем выступает примесь известняка. Очень часто, вследствие выщелачивания последнего, поверхность черепков имеет пористую структуру. Вместе с известняком в керамическое тесто добавлялся мелкий песок, а также средне и крупнодробленый гранит.</w:t>
      </w:r>
      <w:r w:rsidRPr="009D565B">
        <w:rPr>
          <w:rFonts w:ascii="Times New Roman" w:hAnsi="Times New Roman"/>
          <w:sz w:val="28"/>
          <w:szCs w:val="28"/>
        </w:rPr>
        <w:t xml:space="preserve"> Цвет черепка, как правило, светло или темно коричневый, хотя встречаются фрагменты серого, бежевого цвета.</w:t>
      </w:r>
      <w:r w:rsidRPr="009D565B">
        <w:rPr>
          <w:rFonts w:ascii="Times New Roman" w:hAnsi="Times New Roman"/>
          <w:kern w:val="114"/>
          <w:sz w:val="28"/>
          <w:szCs w:val="28"/>
        </w:rPr>
        <w:t xml:space="preserve"> </w:t>
      </w:r>
    </w:p>
    <w:p w:rsidR="00114573" w:rsidRPr="009D565B" w:rsidRDefault="00114573" w:rsidP="00467F43">
      <w:pPr>
        <w:spacing w:after="0" w:line="360" w:lineRule="auto"/>
        <w:ind w:firstLine="567"/>
        <w:jc w:val="both"/>
        <w:rPr>
          <w:rFonts w:ascii="Times New Roman" w:hAnsi="Times New Roman"/>
          <w:kern w:val="114"/>
          <w:sz w:val="28"/>
          <w:szCs w:val="28"/>
        </w:rPr>
      </w:pPr>
      <w:r w:rsidRPr="009D565B">
        <w:rPr>
          <w:rFonts w:ascii="Times New Roman" w:hAnsi="Times New Roman"/>
          <w:sz w:val="28"/>
          <w:szCs w:val="28"/>
        </w:rPr>
        <w:t xml:space="preserve">Из анализа керамического комплекса памятников типа Упа 2 можно сделать вывод, что подавляющее большинство керамики типа Упа 2 (от 90% и выше) – груболепная, с незначительным количеством заглаженной керамики и единичными фрагментами лощеной. Большинство керамики гладкостенной, но есть и фрагменты, которые имеют сетчатую поверхность, украшенную защипным орнаментом, </w:t>
      </w:r>
      <w:r w:rsidRPr="009D565B">
        <w:rPr>
          <w:rFonts w:ascii="Times New Roman" w:hAnsi="Times New Roman"/>
          <w:kern w:val="114"/>
          <w:sz w:val="28"/>
          <w:szCs w:val="28"/>
        </w:rPr>
        <w:t>что</w:t>
      </w:r>
      <w:r>
        <w:rPr>
          <w:rFonts w:ascii="Times New Roman" w:hAnsi="Times New Roman"/>
          <w:kern w:val="114"/>
          <w:sz w:val="28"/>
          <w:szCs w:val="28"/>
        </w:rPr>
        <w:t>, возможно,</w:t>
      </w:r>
      <w:r w:rsidRPr="009D565B">
        <w:rPr>
          <w:rFonts w:ascii="Times New Roman" w:hAnsi="Times New Roman"/>
          <w:kern w:val="114"/>
          <w:sz w:val="28"/>
          <w:szCs w:val="28"/>
        </w:rPr>
        <w:t xml:space="preserve"> свидетельствует о культурных контактах с населением дьяковской культуры. </w:t>
      </w:r>
    </w:p>
    <w:p w:rsidR="00114573" w:rsidRPr="009D565B" w:rsidRDefault="00114573" w:rsidP="00467F43">
      <w:pPr>
        <w:spacing w:after="0" w:line="360" w:lineRule="auto"/>
        <w:ind w:firstLine="567"/>
        <w:jc w:val="both"/>
        <w:rPr>
          <w:rFonts w:ascii="Times New Roman" w:hAnsi="Times New Roman"/>
          <w:sz w:val="28"/>
          <w:szCs w:val="28"/>
        </w:rPr>
      </w:pPr>
      <w:r w:rsidRPr="009D565B">
        <w:rPr>
          <w:rFonts w:ascii="Times New Roman" w:hAnsi="Times New Roman"/>
          <w:kern w:val="114"/>
          <w:sz w:val="28"/>
          <w:szCs w:val="28"/>
        </w:rPr>
        <w:t>Керамику памятников типа Упа 2 отличает разнообразная орнаментация. О</w:t>
      </w:r>
      <w:r w:rsidRPr="009D565B">
        <w:rPr>
          <w:rFonts w:ascii="Times New Roman" w:hAnsi="Times New Roman"/>
          <w:sz w:val="28"/>
          <w:szCs w:val="28"/>
        </w:rPr>
        <w:t>сновной способ орнаментации края венчика сосудов составляют пальцевые вдавления с отпечатком ногтя, просто пальцевые вдавления и вдавления палочкой. Иногда венчик вообще не орнаментирован. Пальцевые защипы и вдавления встречаются и по шейке и плечикам сосуда, даже составляют вертикальные ряды ногтевых вдавлений и другие орнаментальные композиции. Данные орнаментальные мотивы (пальцевые вдавления и защипы по краю венчика) − типичный элемент орнаментации груболепных горшков скифоидной культуры лесостепи и зарубинецкой культуры как Верхнего, так и Среднего Поднепровья, где его происхождение обычно связывают именно со скифскими традициями. На некоторых керамических фрагментах зафиксирован и орнамент в виде вдавлений щепочкой или палоч</w:t>
      </w:r>
      <w:r>
        <w:rPr>
          <w:rFonts w:ascii="Times New Roman" w:hAnsi="Times New Roman"/>
          <w:sz w:val="28"/>
          <w:szCs w:val="28"/>
        </w:rPr>
        <w:t>кой по плечикам и тулову сосуда. Н</w:t>
      </w:r>
      <w:r w:rsidRPr="009D565B">
        <w:rPr>
          <w:rFonts w:ascii="Times New Roman" w:hAnsi="Times New Roman"/>
          <w:sz w:val="28"/>
          <w:szCs w:val="28"/>
        </w:rPr>
        <w:t xml:space="preserve">а одном фрагменте </w:t>
      </w:r>
      <w:r>
        <w:rPr>
          <w:rFonts w:ascii="Times New Roman" w:hAnsi="Times New Roman"/>
          <w:sz w:val="28"/>
          <w:szCs w:val="28"/>
        </w:rPr>
        <w:t>углубления</w:t>
      </w:r>
      <w:r w:rsidRPr="009D565B">
        <w:rPr>
          <w:rFonts w:ascii="Times New Roman" w:hAnsi="Times New Roman"/>
          <w:sz w:val="28"/>
          <w:szCs w:val="28"/>
        </w:rPr>
        <w:t xml:space="preserve"> образуют фестон из треугольников, характерный для керамики юхновской культуры </w:t>
      </w:r>
      <w:r w:rsidRPr="009D565B">
        <w:rPr>
          <w:rFonts w:ascii="Times New Roman" w:hAnsi="Times New Roman"/>
          <w:sz w:val="28"/>
          <w:szCs w:val="28"/>
          <w:lang w:val="de-DE"/>
        </w:rPr>
        <w:t>V</w:t>
      </w:r>
      <w:r w:rsidRPr="009D565B">
        <w:rPr>
          <w:rFonts w:ascii="Times New Roman" w:hAnsi="Times New Roman"/>
          <w:sz w:val="28"/>
          <w:szCs w:val="28"/>
        </w:rPr>
        <w:t>-</w:t>
      </w:r>
      <w:r w:rsidRPr="009D565B">
        <w:rPr>
          <w:rFonts w:ascii="Times New Roman" w:hAnsi="Times New Roman"/>
          <w:sz w:val="28"/>
          <w:szCs w:val="28"/>
          <w:lang w:val="de-DE"/>
        </w:rPr>
        <w:t>III</w:t>
      </w:r>
      <w:r w:rsidRPr="009D565B">
        <w:rPr>
          <w:rFonts w:ascii="Times New Roman" w:hAnsi="Times New Roman"/>
          <w:sz w:val="28"/>
          <w:szCs w:val="28"/>
        </w:rPr>
        <w:t xml:space="preserve"> вв. до н.э. На городище Торхово и селище Супруты встречены фрагменты керамики с орнаментом в виде жемчужин, а в виде прокола под венчиком на городищах Супруты и </w:t>
      </w:r>
      <w:r>
        <w:rPr>
          <w:rFonts w:ascii="Times New Roman" w:hAnsi="Times New Roman"/>
          <w:sz w:val="28"/>
          <w:szCs w:val="28"/>
        </w:rPr>
        <w:t>Дедилово. Э</w:t>
      </w:r>
      <w:r w:rsidRPr="009D565B">
        <w:rPr>
          <w:rFonts w:ascii="Times New Roman" w:hAnsi="Times New Roman"/>
          <w:sz w:val="28"/>
          <w:szCs w:val="28"/>
        </w:rPr>
        <w:t>то может говорить о возможности участия скифского элемента в формировании памятников типа Упа 2, тем более, что памятники скифоидной культуры известны в верховьях р. Ок</w:t>
      </w:r>
      <w:r>
        <w:rPr>
          <w:rFonts w:ascii="Times New Roman" w:hAnsi="Times New Roman"/>
          <w:sz w:val="28"/>
          <w:szCs w:val="28"/>
        </w:rPr>
        <w:t>а</w:t>
      </w:r>
      <w:r w:rsidRPr="009D565B">
        <w:rPr>
          <w:rFonts w:ascii="Times New Roman" w:hAnsi="Times New Roman"/>
          <w:sz w:val="28"/>
          <w:szCs w:val="28"/>
        </w:rPr>
        <w:t xml:space="preserve"> (городище Воротынцево, Лужки, Новосиль), где они расположены чересполосно с памятниками юхновской культуры и доживают там, по крайней мере, до </w:t>
      </w:r>
      <w:r w:rsidRPr="009D565B">
        <w:rPr>
          <w:rFonts w:ascii="Times New Roman" w:hAnsi="Times New Roman"/>
          <w:sz w:val="28"/>
          <w:szCs w:val="28"/>
          <w:lang w:val="de-DE"/>
        </w:rPr>
        <w:t>II</w:t>
      </w:r>
      <w:r w:rsidRPr="009D565B">
        <w:rPr>
          <w:rFonts w:ascii="Times New Roman" w:hAnsi="Times New Roman"/>
          <w:sz w:val="28"/>
          <w:szCs w:val="28"/>
        </w:rPr>
        <w:t xml:space="preserve"> в. до н.э., хотя не исключено что и до рубежа эр. На основе анализа орнаментации керамики селища у с. Супруты И.В. Белоцерковской прослежено и достаточно четкое влияние на керамический комплекс памятников типа Упа 2 керамических традиций дьяковской культуры.</w:t>
      </w:r>
    </w:p>
    <w:p w:rsidR="00114573" w:rsidRPr="009D565B" w:rsidRDefault="00114573" w:rsidP="00467F43">
      <w:pPr>
        <w:spacing w:after="0" w:line="360" w:lineRule="auto"/>
        <w:ind w:firstLine="567"/>
        <w:jc w:val="both"/>
        <w:rPr>
          <w:rFonts w:ascii="Times New Roman" w:hAnsi="Times New Roman"/>
          <w:kern w:val="114"/>
          <w:sz w:val="28"/>
          <w:szCs w:val="28"/>
        </w:rPr>
      </w:pPr>
      <w:r w:rsidRPr="009D565B">
        <w:rPr>
          <w:rFonts w:ascii="Times New Roman" w:hAnsi="Times New Roman"/>
          <w:kern w:val="114"/>
          <w:sz w:val="28"/>
          <w:szCs w:val="28"/>
        </w:rPr>
        <w:t xml:space="preserve">Следует отметить, что в нашем распоряжении практически нет целых форм. Керамический материал крайне фрагментирован. Поэтому на данном этапе исследований представляется целесообразным ограничиться делением керамической тары на варианты, основанном на профилировке верхней трети сосуда. Типологически определимые сосуды с памятников типа Упа 2 относятся к </w:t>
      </w:r>
      <w:r>
        <w:rPr>
          <w:rFonts w:ascii="Times New Roman" w:hAnsi="Times New Roman"/>
          <w:kern w:val="114"/>
          <w:sz w:val="28"/>
          <w:szCs w:val="28"/>
        </w:rPr>
        <w:t>4</w:t>
      </w:r>
      <w:r w:rsidRPr="009D565B">
        <w:rPr>
          <w:rFonts w:ascii="Times New Roman" w:hAnsi="Times New Roman"/>
          <w:kern w:val="114"/>
          <w:sz w:val="28"/>
          <w:szCs w:val="28"/>
        </w:rPr>
        <w:t xml:space="preserve"> основным вариантам: 1) слабопрофилированные горшки с прямым почти вертикальным или несколько отогнутым наружу коротким венчиком и слабо выраженным плечиком. Вероятно, существовали и </w:t>
      </w:r>
      <w:r w:rsidRPr="009D565B">
        <w:rPr>
          <w:rFonts w:ascii="Times New Roman" w:hAnsi="Times New Roman"/>
          <w:sz w:val="28"/>
          <w:szCs w:val="28"/>
        </w:rPr>
        <w:t xml:space="preserve">баночные формы, которые характеризуются прямыми стенками и отсутствием выделенного венчика; </w:t>
      </w:r>
      <w:r w:rsidRPr="009D565B">
        <w:rPr>
          <w:rFonts w:ascii="Times New Roman" w:hAnsi="Times New Roman"/>
          <w:kern w:val="114"/>
          <w:sz w:val="28"/>
          <w:szCs w:val="28"/>
        </w:rPr>
        <w:t>2) округлобокие горшки с отогнутым наружу изогнутым венчиком и выпуклой дугой в верхней части профиля. Максимальное расширение тулова приходится на середину высоты или несколько выше; 3) округлобокие горшки с прямым отогнутым наружу раструбообразным венчиком; 4) округлобокие открытые горшки, т.н. тюльпановидные (диаметр венчика больше или равен диаметру наибольшего расширения тулова); функциональный набор посуды дополняют миски и находка миниатюрного сосудика.</w:t>
      </w:r>
      <w:r w:rsidRPr="009D565B">
        <w:rPr>
          <w:rFonts w:ascii="Times New Roman" w:hAnsi="Times New Roman"/>
          <w:sz w:val="28"/>
          <w:szCs w:val="28"/>
        </w:rPr>
        <w:t xml:space="preserve"> </w:t>
      </w:r>
    </w:p>
    <w:p w:rsidR="00114573" w:rsidRPr="009D565B" w:rsidRDefault="00114573" w:rsidP="00467F43">
      <w:pPr>
        <w:spacing w:after="0" w:line="360" w:lineRule="auto"/>
        <w:ind w:firstLine="567"/>
        <w:jc w:val="both"/>
        <w:rPr>
          <w:rFonts w:ascii="Times New Roman" w:hAnsi="Times New Roman"/>
          <w:kern w:val="114"/>
          <w:sz w:val="28"/>
          <w:szCs w:val="28"/>
        </w:rPr>
      </w:pPr>
      <w:r w:rsidRPr="009D565B">
        <w:rPr>
          <w:rFonts w:ascii="Times New Roman" w:hAnsi="Times New Roman"/>
          <w:kern w:val="114"/>
          <w:sz w:val="28"/>
          <w:szCs w:val="28"/>
        </w:rPr>
        <w:t xml:space="preserve">Таким образом, на памятниках типа Упа 2 наибольшее распространение получили как </w:t>
      </w:r>
      <w:r>
        <w:rPr>
          <w:rFonts w:ascii="Times New Roman" w:hAnsi="Times New Roman"/>
          <w:kern w:val="114"/>
          <w:sz w:val="28"/>
          <w:szCs w:val="28"/>
        </w:rPr>
        <w:t xml:space="preserve">округлобокие </w:t>
      </w:r>
      <w:r w:rsidRPr="009D565B">
        <w:rPr>
          <w:rFonts w:ascii="Times New Roman" w:hAnsi="Times New Roman"/>
          <w:kern w:val="114"/>
          <w:sz w:val="28"/>
          <w:szCs w:val="28"/>
        </w:rPr>
        <w:t xml:space="preserve">сосуды профилированных форм, с толщиной стенок не превышающей 4-7 мм., с «закраинами» у основания днищ, хотя известны и единичные фрагменты с плавным переходом от дна к тулову, так и слабопрофилированные сосуды почти баночных форм. Практически все сосуды (их профильные части, так как основной процент не орнаментированных частей стенки) имеют какую-либо орнаментацию. </w:t>
      </w:r>
    </w:p>
    <w:p w:rsidR="00114573" w:rsidRPr="009D565B" w:rsidRDefault="00114573" w:rsidP="00467F43">
      <w:pPr>
        <w:spacing w:after="0" w:line="360" w:lineRule="auto"/>
        <w:ind w:firstLine="567"/>
        <w:jc w:val="both"/>
        <w:rPr>
          <w:rFonts w:ascii="Times New Roman" w:hAnsi="Times New Roman"/>
          <w:kern w:val="114"/>
          <w:sz w:val="28"/>
          <w:szCs w:val="28"/>
        </w:rPr>
      </w:pPr>
      <w:r w:rsidRPr="009D565B">
        <w:rPr>
          <w:rFonts w:ascii="Times New Roman" w:hAnsi="Times New Roman"/>
          <w:kern w:val="114"/>
          <w:sz w:val="28"/>
          <w:szCs w:val="28"/>
        </w:rPr>
        <w:t xml:space="preserve">Необходимо отметить что, </w:t>
      </w:r>
      <w:r>
        <w:rPr>
          <w:rFonts w:ascii="Times New Roman" w:hAnsi="Times New Roman"/>
          <w:kern w:val="114"/>
          <w:sz w:val="28"/>
          <w:szCs w:val="28"/>
        </w:rPr>
        <w:t>на памятниках</w:t>
      </w:r>
      <w:r w:rsidRPr="009D565B">
        <w:rPr>
          <w:rFonts w:ascii="Times New Roman" w:hAnsi="Times New Roman"/>
          <w:kern w:val="114"/>
          <w:sz w:val="28"/>
          <w:szCs w:val="28"/>
        </w:rPr>
        <w:t xml:space="preserve"> типа Упа 2 </w:t>
      </w:r>
      <w:r>
        <w:rPr>
          <w:rFonts w:ascii="Times New Roman" w:hAnsi="Times New Roman"/>
          <w:kern w:val="114"/>
          <w:sz w:val="28"/>
          <w:szCs w:val="28"/>
        </w:rPr>
        <w:t>найдено очень мало</w:t>
      </w:r>
      <w:r w:rsidRPr="009D565B">
        <w:rPr>
          <w:rFonts w:ascii="Times New Roman" w:hAnsi="Times New Roman"/>
          <w:kern w:val="114"/>
          <w:sz w:val="28"/>
          <w:szCs w:val="28"/>
        </w:rPr>
        <w:t xml:space="preserve"> </w:t>
      </w:r>
      <w:r>
        <w:rPr>
          <w:rFonts w:ascii="Times New Roman" w:hAnsi="Times New Roman"/>
          <w:kern w:val="114"/>
          <w:sz w:val="28"/>
          <w:szCs w:val="28"/>
        </w:rPr>
        <w:t>вещевого материала</w:t>
      </w:r>
      <w:r w:rsidRPr="009D565B">
        <w:rPr>
          <w:rFonts w:ascii="Times New Roman" w:hAnsi="Times New Roman"/>
          <w:kern w:val="114"/>
          <w:sz w:val="28"/>
          <w:szCs w:val="28"/>
        </w:rPr>
        <w:t xml:space="preserve">. Среди находок, большая часть которых приходится на жилища и хозяйственные ямы, следует назвать единичные находки костяных и железных наконечников стрел, глиняных рыболовных грузил, пряслиц и железных ножей. Поэтому решающую роль в определении времени бытования памятников будет играть форма сосудов, приемы их орнаментации и особенности домостроительства. </w:t>
      </w:r>
    </w:p>
    <w:p w:rsidR="00114573" w:rsidRPr="009D565B" w:rsidRDefault="00114573" w:rsidP="00467F43">
      <w:pPr>
        <w:spacing w:after="0" w:line="360" w:lineRule="auto"/>
        <w:ind w:firstLine="567"/>
        <w:jc w:val="both"/>
        <w:rPr>
          <w:rFonts w:ascii="Times New Roman" w:hAnsi="Times New Roman"/>
          <w:sz w:val="28"/>
          <w:szCs w:val="28"/>
        </w:rPr>
      </w:pPr>
      <w:r w:rsidRPr="009D565B">
        <w:rPr>
          <w:rFonts w:ascii="Times New Roman" w:hAnsi="Times New Roman"/>
          <w:b/>
          <w:i/>
          <w:sz w:val="28"/>
          <w:szCs w:val="28"/>
        </w:rPr>
        <w:t xml:space="preserve">В главе </w:t>
      </w:r>
      <w:r w:rsidRPr="009D565B">
        <w:rPr>
          <w:rFonts w:ascii="Times New Roman" w:hAnsi="Times New Roman"/>
          <w:b/>
          <w:i/>
          <w:sz w:val="28"/>
          <w:szCs w:val="28"/>
          <w:lang w:val="de-DE"/>
        </w:rPr>
        <w:t>V</w:t>
      </w:r>
      <w:r w:rsidRPr="009D565B">
        <w:rPr>
          <w:rFonts w:ascii="Times New Roman" w:hAnsi="Times New Roman"/>
          <w:sz w:val="28"/>
          <w:szCs w:val="28"/>
        </w:rPr>
        <w:t xml:space="preserve"> определяется место памятников верхнеокской культуры и типа Упа 2 в системе культур раннего железного века лесной полосы Европейской части России.</w:t>
      </w:r>
    </w:p>
    <w:p w:rsidR="00114573" w:rsidRPr="009D565B" w:rsidRDefault="00114573" w:rsidP="00467F43">
      <w:pPr>
        <w:spacing w:after="0" w:line="360" w:lineRule="auto"/>
        <w:ind w:firstLine="567"/>
        <w:jc w:val="both"/>
        <w:rPr>
          <w:rFonts w:ascii="Times New Roman" w:hAnsi="Times New Roman"/>
          <w:kern w:val="114"/>
          <w:sz w:val="28"/>
          <w:szCs w:val="28"/>
        </w:rPr>
      </w:pPr>
      <w:r w:rsidRPr="009D565B">
        <w:rPr>
          <w:rFonts w:ascii="Times New Roman" w:hAnsi="Times New Roman"/>
          <w:sz w:val="28"/>
          <w:szCs w:val="28"/>
        </w:rPr>
        <w:t xml:space="preserve">На данном этапе исследований, хронология вещевого комплекса верхнеокской культуры может быть синхронизирована со скифской эпохой на юге, средним этапом ананьинской культуры или временем ананьинской постархаики на востоке, древним этапом дьяковской культуры по К.А. Смирнову и Н.А. Кренке, ранним периодом днепро-двинской культуры Верхнего Поднепровья по Ю.В. Ефимовой, а также временем существования классических поселений юхновской культуры или её средним этапом по В.П. Левенку. </w:t>
      </w:r>
      <w:r w:rsidRPr="009D565B">
        <w:rPr>
          <w:rFonts w:ascii="Times New Roman" w:hAnsi="Times New Roman"/>
          <w:kern w:val="114"/>
          <w:sz w:val="28"/>
          <w:szCs w:val="28"/>
        </w:rPr>
        <w:t xml:space="preserve">Материалы, накопленные к настоящему времени, к сожалению, не позволяют прояснить вопрос о финале культуры. Но, можно с уверенностью сказать, что в конце </w:t>
      </w:r>
      <w:r w:rsidRPr="009D565B">
        <w:rPr>
          <w:rFonts w:ascii="Times New Roman" w:hAnsi="Times New Roman"/>
          <w:sz w:val="28"/>
          <w:szCs w:val="28"/>
          <w:lang w:val="de-DE"/>
        </w:rPr>
        <w:t>I</w:t>
      </w:r>
      <w:r w:rsidRPr="009D565B">
        <w:rPr>
          <w:rFonts w:ascii="Times New Roman" w:hAnsi="Times New Roman"/>
          <w:sz w:val="28"/>
          <w:szCs w:val="28"/>
        </w:rPr>
        <w:t xml:space="preserve"> тыс. до н.э., после эпохи относительного</w:t>
      </w:r>
      <w:r>
        <w:rPr>
          <w:rFonts w:ascii="Times New Roman" w:hAnsi="Times New Roman"/>
          <w:sz w:val="28"/>
          <w:szCs w:val="28"/>
        </w:rPr>
        <w:t xml:space="preserve"> спокойствия</w:t>
      </w:r>
      <w:r w:rsidRPr="009D565B">
        <w:rPr>
          <w:rFonts w:ascii="Times New Roman" w:hAnsi="Times New Roman"/>
          <w:sz w:val="28"/>
          <w:szCs w:val="28"/>
        </w:rPr>
        <w:t xml:space="preserve">, происходят события, которые серьезно меняют карту археологических культур раннего железного века лесной зоны Европейской части России. Культурные трансформации, обусловленные миграциями </w:t>
      </w:r>
      <w:r w:rsidRPr="009D565B">
        <w:rPr>
          <w:rFonts w:ascii="Times New Roman" w:hAnsi="Times New Roman"/>
          <w:sz w:val="28"/>
          <w:szCs w:val="28"/>
          <w:lang w:val="fr-FR"/>
        </w:rPr>
        <w:t>I</w:t>
      </w:r>
      <w:r w:rsidRPr="009D565B">
        <w:rPr>
          <w:rFonts w:ascii="Times New Roman" w:hAnsi="Times New Roman"/>
          <w:sz w:val="28"/>
          <w:szCs w:val="28"/>
          <w:lang w:val="de-DE"/>
        </w:rPr>
        <w:t>I</w:t>
      </w:r>
      <w:r w:rsidRPr="009D565B">
        <w:rPr>
          <w:rFonts w:ascii="Times New Roman" w:hAnsi="Times New Roman"/>
          <w:sz w:val="28"/>
          <w:szCs w:val="28"/>
        </w:rPr>
        <w:t xml:space="preserve"> в. до н.э. − </w:t>
      </w:r>
      <w:r w:rsidRPr="009D565B">
        <w:rPr>
          <w:rFonts w:ascii="Times New Roman" w:hAnsi="Times New Roman"/>
          <w:sz w:val="28"/>
          <w:szCs w:val="28"/>
          <w:lang w:val="de-DE"/>
        </w:rPr>
        <w:t>I</w:t>
      </w:r>
      <w:r w:rsidRPr="009D565B">
        <w:rPr>
          <w:rFonts w:ascii="Times New Roman" w:hAnsi="Times New Roman"/>
          <w:sz w:val="28"/>
          <w:szCs w:val="28"/>
        </w:rPr>
        <w:t xml:space="preserve"> в. н.э., и связанные, как с зарубинецким, так и скифоидным населением, захлестнули и Верхнее Поочье. </w:t>
      </w:r>
    </w:p>
    <w:p w:rsidR="00114573" w:rsidRPr="009244B9" w:rsidRDefault="00114573" w:rsidP="00467F43">
      <w:pPr>
        <w:spacing w:after="0" w:line="360" w:lineRule="auto"/>
        <w:ind w:firstLine="567"/>
        <w:jc w:val="both"/>
        <w:rPr>
          <w:rFonts w:ascii="Times New Roman" w:hAnsi="Times New Roman"/>
          <w:sz w:val="28"/>
          <w:szCs w:val="28"/>
        </w:rPr>
      </w:pPr>
      <w:r w:rsidRPr="009D565B">
        <w:rPr>
          <w:rFonts w:ascii="Times New Roman" w:hAnsi="Times New Roman"/>
          <w:sz w:val="28"/>
          <w:szCs w:val="28"/>
        </w:rPr>
        <w:t>Как отмечает Е.А. Шмидт, проникновение зарубинецких племен на север в Поднепровье до устья р. Березин</w:t>
      </w:r>
      <w:r>
        <w:rPr>
          <w:rFonts w:ascii="Times New Roman" w:hAnsi="Times New Roman"/>
          <w:sz w:val="28"/>
          <w:szCs w:val="28"/>
        </w:rPr>
        <w:t>а</w:t>
      </w:r>
      <w:r w:rsidRPr="009D565B">
        <w:rPr>
          <w:rFonts w:ascii="Times New Roman" w:hAnsi="Times New Roman"/>
          <w:sz w:val="28"/>
          <w:szCs w:val="28"/>
        </w:rPr>
        <w:t>, в Нижнее Посожье и по р. Десн</w:t>
      </w:r>
      <w:r>
        <w:rPr>
          <w:rFonts w:ascii="Times New Roman" w:hAnsi="Times New Roman"/>
          <w:sz w:val="28"/>
          <w:szCs w:val="28"/>
        </w:rPr>
        <w:t>а</w:t>
      </w:r>
      <w:r w:rsidRPr="009D565B">
        <w:rPr>
          <w:rFonts w:ascii="Times New Roman" w:hAnsi="Times New Roman"/>
          <w:sz w:val="28"/>
          <w:szCs w:val="28"/>
        </w:rPr>
        <w:t xml:space="preserve"> примерно до границ Смоленской области способствовало быстрому распространению и внедрению зарубинецких форм в керамическое производство местных племен. В контактной зоне с зарубинецкими племенами юхновские и днепро-двинские племена усваивали и некоторые элементы новой для них культуры. На поздних городищах </w:t>
      </w:r>
      <w:r>
        <w:rPr>
          <w:rFonts w:ascii="Times New Roman" w:hAnsi="Times New Roman"/>
          <w:sz w:val="28"/>
          <w:szCs w:val="28"/>
        </w:rPr>
        <w:t xml:space="preserve">юхновской культуры </w:t>
      </w:r>
      <w:r w:rsidRPr="009D565B">
        <w:rPr>
          <w:rFonts w:ascii="Times New Roman" w:hAnsi="Times New Roman"/>
          <w:sz w:val="28"/>
          <w:szCs w:val="28"/>
        </w:rPr>
        <w:t xml:space="preserve">появляется особая профилированная посуда, несколько напоминающая зарубинецкую, иногда украшенная по плечику и венчику ногтевыми оттисками или защипами, весьма редко – насечками. Затем это смешанное население, при усилившейся экспансии зарубинецких племен в северные районы Верхнего Поднепровья и Подесенья вынуждено было освободить берега Десны и отступить в верховья Днепра, Волги, Западной Двины, а главным образом на восток. </w:t>
      </w:r>
      <w:r w:rsidRPr="009D565B">
        <w:rPr>
          <w:rFonts w:ascii="Times New Roman" w:hAnsi="Times New Roman"/>
          <w:sz w:val="28"/>
          <w:szCs w:val="28"/>
          <w:lang w:val="be-BY"/>
        </w:rPr>
        <w:t>Какая-то часть</w:t>
      </w:r>
      <w:r w:rsidRPr="009D565B">
        <w:rPr>
          <w:rFonts w:ascii="Times New Roman" w:hAnsi="Times New Roman"/>
          <w:sz w:val="28"/>
          <w:szCs w:val="28"/>
        </w:rPr>
        <w:t xml:space="preserve"> юхновского населения</w:t>
      </w:r>
      <w:r w:rsidRPr="009D565B">
        <w:rPr>
          <w:rFonts w:ascii="Times New Roman" w:hAnsi="Times New Roman"/>
          <w:sz w:val="28"/>
          <w:szCs w:val="28"/>
          <w:lang w:val="be-BY"/>
        </w:rPr>
        <w:t xml:space="preserve">, жившего в </w:t>
      </w:r>
      <w:r>
        <w:rPr>
          <w:rFonts w:ascii="Times New Roman" w:hAnsi="Times New Roman"/>
          <w:sz w:val="28"/>
          <w:szCs w:val="28"/>
          <w:lang w:val="be-BY"/>
        </w:rPr>
        <w:t>поречье Десны, по мнению П.Н. Т</w:t>
      </w:r>
      <w:r w:rsidRPr="009D565B">
        <w:rPr>
          <w:rFonts w:ascii="Times New Roman" w:hAnsi="Times New Roman"/>
          <w:sz w:val="28"/>
          <w:szCs w:val="28"/>
          <w:lang w:val="be-BY"/>
        </w:rPr>
        <w:t>р</w:t>
      </w:r>
      <w:r>
        <w:rPr>
          <w:rFonts w:ascii="Times New Roman" w:hAnsi="Times New Roman"/>
          <w:sz w:val="28"/>
          <w:szCs w:val="28"/>
          <w:lang w:val="be-BY"/>
        </w:rPr>
        <w:t>е</w:t>
      </w:r>
      <w:r w:rsidRPr="009D565B">
        <w:rPr>
          <w:rFonts w:ascii="Times New Roman" w:hAnsi="Times New Roman"/>
          <w:sz w:val="28"/>
          <w:szCs w:val="28"/>
          <w:lang w:val="be-BY"/>
        </w:rPr>
        <w:t xml:space="preserve">тьякова, отошла на Верхнюю Оку и в западные части Волго-Окского междуречья. </w:t>
      </w:r>
      <w:r w:rsidRPr="009D565B">
        <w:rPr>
          <w:rFonts w:ascii="Times New Roman" w:hAnsi="Times New Roman"/>
          <w:sz w:val="28"/>
          <w:szCs w:val="28"/>
        </w:rPr>
        <w:t xml:space="preserve">На новые места оно принесло и усвоенные им элементы зарубинецкой культуры, особенно заметные в керамическом материале. Так, согласно </w:t>
      </w:r>
      <w:r w:rsidRPr="00426D61">
        <w:rPr>
          <w:rFonts w:ascii="Times New Roman" w:hAnsi="Times New Roman"/>
          <w:sz w:val="28"/>
          <w:szCs w:val="28"/>
        </w:rPr>
        <w:t>гипотезе «зарубинизации»</w:t>
      </w:r>
      <w:r w:rsidRPr="009D565B">
        <w:rPr>
          <w:rFonts w:ascii="Times New Roman" w:hAnsi="Times New Roman"/>
          <w:sz w:val="28"/>
          <w:szCs w:val="28"/>
        </w:rPr>
        <w:t xml:space="preserve"> может быть определен первый путь возникновения памятников типа Упа 2, которая может представлять собой такой массив позднеюхновского населения, уже испытавшего на се</w:t>
      </w:r>
      <w:r>
        <w:rPr>
          <w:rFonts w:ascii="Times New Roman" w:hAnsi="Times New Roman"/>
          <w:sz w:val="28"/>
          <w:szCs w:val="28"/>
        </w:rPr>
        <w:t>бе зарубинецкое влияние («зарубини</w:t>
      </w:r>
      <w:r w:rsidRPr="009D565B">
        <w:rPr>
          <w:rFonts w:ascii="Times New Roman" w:hAnsi="Times New Roman"/>
          <w:sz w:val="28"/>
          <w:szCs w:val="28"/>
        </w:rPr>
        <w:t>зация») и переселившегося на северо-восток в область Верхнего Поочья.</w:t>
      </w:r>
    </w:p>
    <w:p w:rsidR="00114573" w:rsidRPr="00E91136" w:rsidRDefault="00114573" w:rsidP="00467F43">
      <w:pPr>
        <w:spacing w:after="0" w:line="360" w:lineRule="auto"/>
        <w:ind w:firstLine="567"/>
        <w:jc w:val="both"/>
        <w:rPr>
          <w:rFonts w:ascii="Times New Roman" w:hAnsi="Times New Roman"/>
          <w:sz w:val="28"/>
          <w:szCs w:val="28"/>
        </w:rPr>
      </w:pPr>
      <w:r w:rsidRPr="009244B9">
        <w:rPr>
          <w:rFonts w:ascii="Times New Roman" w:hAnsi="Times New Roman"/>
          <w:kern w:val="114"/>
          <w:sz w:val="28"/>
          <w:szCs w:val="28"/>
        </w:rPr>
        <w:t xml:space="preserve">Согласно второй гипотезе или </w:t>
      </w:r>
      <w:r w:rsidRPr="009244B9">
        <w:rPr>
          <w:rFonts w:ascii="Times New Roman" w:hAnsi="Times New Roman"/>
          <w:sz w:val="28"/>
          <w:szCs w:val="28"/>
        </w:rPr>
        <w:t>гипотезе «скифизации»</w:t>
      </w:r>
      <w:r w:rsidRPr="009244B9">
        <w:rPr>
          <w:szCs w:val="28"/>
        </w:rPr>
        <w:t xml:space="preserve"> </w:t>
      </w:r>
      <w:r w:rsidRPr="009244B9">
        <w:rPr>
          <w:rFonts w:ascii="Times New Roman" w:hAnsi="Times New Roman"/>
          <w:sz w:val="28"/>
          <w:szCs w:val="28"/>
        </w:rPr>
        <w:t>можно определить другой путь возникновения данной группы памятников, менее разработанный ввиду слабой изученности данной проблематики. Не исключено, что их формирование связано с проникновением вглубь верхнеокского региона отдельных групп позднегородецкого</w:t>
      </w:r>
      <w:r w:rsidRPr="00E91136">
        <w:rPr>
          <w:rFonts w:ascii="Times New Roman" w:hAnsi="Times New Roman"/>
          <w:sz w:val="28"/>
          <w:szCs w:val="28"/>
        </w:rPr>
        <w:t xml:space="preserve"> населения Верхнего Подонья, испытавших на себе влияние лесостепной скифоидной культуры. В равной степени нельзя исключать возможности миграции непосредственно скифоидного населения с территории Курского Посеймья или Среднего Подонья, тем более, что </w:t>
      </w:r>
      <w:r w:rsidRPr="00E91136">
        <w:rPr>
          <w:rFonts w:ascii="Times New Roman" w:hAnsi="Times New Roman"/>
          <w:kern w:val="114"/>
          <w:sz w:val="28"/>
          <w:szCs w:val="28"/>
        </w:rPr>
        <w:t>памятники лесостепной скифоидной культуры хорошо известны в верховьях р. Ок</w:t>
      </w:r>
      <w:r>
        <w:rPr>
          <w:rFonts w:ascii="Times New Roman" w:hAnsi="Times New Roman"/>
          <w:kern w:val="114"/>
          <w:sz w:val="28"/>
          <w:szCs w:val="28"/>
        </w:rPr>
        <w:t>а</w:t>
      </w:r>
      <w:r w:rsidRPr="00E91136">
        <w:rPr>
          <w:rFonts w:ascii="Times New Roman" w:hAnsi="Times New Roman"/>
          <w:kern w:val="114"/>
          <w:sz w:val="28"/>
          <w:szCs w:val="28"/>
        </w:rPr>
        <w:t xml:space="preserve">. </w:t>
      </w:r>
      <w:r w:rsidRPr="00E91136">
        <w:rPr>
          <w:rFonts w:ascii="Times New Roman" w:hAnsi="Times New Roman"/>
          <w:sz w:val="28"/>
          <w:szCs w:val="28"/>
        </w:rPr>
        <w:t xml:space="preserve">Там они, видимо, доживают по крайней мере до </w:t>
      </w:r>
      <w:r w:rsidRPr="00E91136">
        <w:rPr>
          <w:rFonts w:ascii="Times New Roman" w:hAnsi="Times New Roman"/>
          <w:sz w:val="28"/>
          <w:szCs w:val="28"/>
          <w:lang w:val="de-DE"/>
        </w:rPr>
        <w:t>II</w:t>
      </w:r>
      <w:r w:rsidRPr="00E91136">
        <w:rPr>
          <w:rFonts w:ascii="Times New Roman" w:hAnsi="Times New Roman"/>
          <w:sz w:val="28"/>
          <w:szCs w:val="28"/>
        </w:rPr>
        <w:t xml:space="preserve"> в. до н.э</w:t>
      </w:r>
      <w:r w:rsidRPr="00E91136">
        <w:rPr>
          <w:rFonts w:ascii="Times New Roman" w:hAnsi="Times New Roman"/>
          <w:kern w:val="114"/>
          <w:sz w:val="28"/>
          <w:szCs w:val="28"/>
        </w:rPr>
        <w:t xml:space="preserve"> (городище Воротынцево, Новосиль, Лужки)</w:t>
      </w:r>
      <w:r w:rsidRPr="00E91136">
        <w:rPr>
          <w:rFonts w:ascii="Times New Roman" w:hAnsi="Times New Roman"/>
          <w:sz w:val="28"/>
          <w:szCs w:val="28"/>
        </w:rPr>
        <w:t>, хотя не исключено, что и до рубежа эр. Возможно, что в этом процессе могло участвовать население юхновской культуры, памятники которой известны в Курском Посеймье и перемежаются там с памятниками лесостепной скифоидной культуры. Последняя</w:t>
      </w:r>
      <w:r>
        <w:rPr>
          <w:rFonts w:ascii="Times New Roman" w:hAnsi="Times New Roman"/>
          <w:sz w:val="28"/>
          <w:szCs w:val="28"/>
        </w:rPr>
        <w:t>,</w:t>
      </w:r>
      <w:r w:rsidRPr="00E91136">
        <w:rPr>
          <w:rFonts w:ascii="Times New Roman" w:hAnsi="Times New Roman"/>
          <w:sz w:val="28"/>
          <w:szCs w:val="28"/>
        </w:rPr>
        <w:t xml:space="preserve"> в свою очередь, оказала на первых заметное</w:t>
      </w:r>
      <w:r>
        <w:rPr>
          <w:rFonts w:ascii="Times New Roman" w:hAnsi="Times New Roman"/>
          <w:sz w:val="28"/>
          <w:szCs w:val="28"/>
        </w:rPr>
        <w:t xml:space="preserve"> влияние.</w:t>
      </w:r>
    </w:p>
    <w:p w:rsidR="00114573" w:rsidRPr="00E91136" w:rsidRDefault="00114573" w:rsidP="00467F43">
      <w:pPr>
        <w:spacing w:after="0" w:line="360" w:lineRule="auto"/>
        <w:ind w:firstLine="567"/>
        <w:jc w:val="both"/>
        <w:rPr>
          <w:rFonts w:ascii="Times New Roman" w:hAnsi="Times New Roman"/>
          <w:sz w:val="28"/>
          <w:szCs w:val="28"/>
        </w:rPr>
      </w:pPr>
      <w:r w:rsidRPr="009D565B">
        <w:rPr>
          <w:rFonts w:ascii="Times New Roman" w:hAnsi="Times New Roman"/>
          <w:sz w:val="28"/>
          <w:szCs w:val="28"/>
        </w:rPr>
        <w:t xml:space="preserve">Верхний рубеж городецкой культуры на Верхнем Дону к настоящему времени условно отнесен к рубежу эр и связан с появлением на Дону сарматских племен и новой волны скифоидного населения. Последнее появилось в верховьях Дона в последние века </w:t>
      </w:r>
      <w:r w:rsidRPr="009D565B">
        <w:rPr>
          <w:rFonts w:ascii="Times New Roman" w:hAnsi="Times New Roman"/>
          <w:sz w:val="28"/>
          <w:szCs w:val="28"/>
          <w:lang w:val="en-US"/>
        </w:rPr>
        <w:t>I</w:t>
      </w:r>
      <w:r w:rsidRPr="009D565B">
        <w:rPr>
          <w:rFonts w:ascii="Times New Roman" w:hAnsi="Times New Roman"/>
          <w:sz w:val="28"/>
          <w:szCs w:val="28"/>
        </w:rPr>
        <w:t xml:space="preserve"> тыс. до н.э. в связи событиями финала скифской эпохи, когда под воздействие всё более усиливающейся сарматской опасности часть среднедонских племен отступила в северные лесостепные районы. Не исключено, что какая-то группа позднегородецкого населения в условиях возникшей внешней опасности была вынуждена продвинуться в Верхнее Поочье</w:t>
      </w:r>
      <w:r w:rsidRPr="00E91136">
        <w:rPr>
          <w:rFonts w:ascii="Times New Roman" w:hAnsi="Times New Roman"/>
          <w:sz w:val="28"/>
          <w:szCs w:val="28"/>
        </w:rPr>
        <w:t xml:space="preserve">. Сложившаяся на рубеже эр ситуация также в равной степени объясняет возможные обстоятельства появление непосредственно лесостепного скифоидного населения Среднего Подонья на территории Верхнего Поочья. Памятники типа Упа 2 в таком случае могут представлять финальный этап развития культуры, оказавшегося в изоляции населения. Не исключено, что какая часть лесостепного скифоидного населения Курского Посеймья (при возможном участии юхновских племен) могла продвинуться в верхнеокский регион под усиливающимся с </w:t>
      </w:r>
      <w:r w:rsidRPr="00E91136">
        <w:rPr>
          <w:rFonts w:ascii="Times New Roman" w:hAnsi="Times New Roman"/>
          <w:sz w:val="28"/>
          <w:szCs w:val="28"/>
          <w:lang w:val="de-DE"/>
        </w:rPr>
        <w:t>IV</w:t>
      </w:r>
      <w:r w:rsidRPr="00E91136">
        <w:rPr>
          <w:rFonts w:ascii="Times New Roman" w:hAnsi="Times New Roman"/>
          <w:sz w:val="28"/>
          <w:szCs w:val="28"/>
        </w:rPr>
        <w:t>-</w:t>
      </w:r>
      <w:r w:rsidRPr="00E91136">
        <w:rPr>
          <w:rFonts w:ascii="Times New Roman" w:hAnsi="Times New Roman"/>
          <w:sz w:val="28"/>
          <w:szCs w:val="28"/>
          <w:lang w:val="de-DE"/>
        </w:rPr>
        <w:t>III</w:t>
      </w:r>
      <w:r w:rsidRPr="00E91136">
        <w:rPr>
          <w:rFonts w:ascii="Times New Roman" w:hAnsi="Times New Roman"/>
          <w:sz w:val="28"/>
          <w:szCs w:val="28"/>
        </w:rPr>
        <w:t xml:space="preserve"> вв. до н.э. давле</w:t>
      </w:r>
      <w:r>
        <w:rPr>
          <w:rFonts w:ascii="Times New Roman" w:hAnsi="Times New Roman"/>
          <w:sz w:val="28"/>
          <w:szCs w:val="28"/>
        </w:rPr>
        <w:t>нием племен юхновской культуры.</w:t>
      </w:r>
      <w:r w:rsidRPr="00E91136">
        <w:rPr>
          <w:rFonts w:ascii="Times New Roman" w:hAnsi="Times New Roman"/>
          <w:sz w:val="28"/>
          <w:szCs w:val="28"/>
        </w:rPr>
        <w:t xml:space="preserve"> </w:t>
      </w:r>
    </w:p>
    <w:p w:rsidR="00114573" w:rsidRPr="009D565B" w:rsidRDefault="00114573" w:rsidP="00467F43">
      <w:pPr>
        <w:spacing w:after="0" w:line="360" w:lineRule="auto"/>
        <w:ind w:firstLine="567"/>
        <w:jc w:val="both"/>
        <w:rPr>
          <w:rFonts w:ascii="Times New Roman" w:hAnsi="Times New Roman"/>
          <w:sz w:val="28"/>
          <w:szCs w:val="28"/>
        </w:rPr>
      </w:pPr>
      <w:r w:rsidRPr="009D565B">
        <w:rPr>
          <w:rFonts w:ascii="Times New Roman" w:hAnsi="Times New Roman"/>
          <w:sz w:val="28"/>
          <w:szCs w:val="28"/>
        </w:rPr>
        <w:t xml:space="preserve">Результатом таких трансформаций классических культур раннего железного века лесной зоны Европейской части России, отчасти через культурные типы рубежа эр, явилась новая карта культур, которая ознаменовала наступление на обширных пространствах Восточной Европы эпохи позднеримских влияний, а несколько позднее Великого переселения народов. Эпоха раннего железного века завершила своё существование. </w:t>
      </w:r>
    </w:p>
    <w:p w:rsidR="00114573" w:rsidRPr="009D565B" w:rsidRDefault="00114573" w:rsidP="00467F43">
      <w:pPr>
        <w:spacing w:after="0" w:line="360" w:lineRule="auto"/>
        <w:ind w:firstLine="567"/>
        <w:jc w:val="both"/>
        <w:rPr>
          <w:rFonts w:ascii="Times New Roman" w:hAnsi="Times New Roman"/>
          <w:sz w:val="28"/>
          <w:szCs w:val="28"/>
        </w:rPr>
      </w:pPr>
      <w:r w:rsidRPr="009D565B">
        <w:rPr>
          <w:rFonts w:ascii="Times New Roman" w:hAnsi="Times New Roman"/>
          <w:sz w:val="28"/>
          <w:szCs w:val="28"/>
        </w:rPr>
        <w:t xml:space="preserve">В </w:t>
      </w:r>
      <w:r w:rsidRPr="009D565B">
        <w:rPr>
          <w:rFonts w:ascii="Times New Roman" w:hAnsi="Times New Roman"/>
          <w:b/>
          <w:i/>
          <w:sz w:val="28"/>
          <w:szCs w:val="28"/>
        </w:rPr>
        <w:t>заключении</w:t>
      </w:r>
      <w:r w:rsidRPr="009D565B">
        <w:rPr>
          <w:rFonts w:ascii="Times New Roman" w:hAnsi="Times New Roman"/>
          <w:i/>
          <w:sz w:val="28"/>
          <w:szCs w:val="28"/>
        </w:rPr>
        <w:t xml:space="preserve"> </w:t>
      </w:r>
      <w:r w:rsidRPr="009D565B">
        <w:rPr>
          <w:rFonts w:ascii="Times New Roman" w:hAnsi="Times New Roman"/>
          <w:sz w:val="28"/>
          <w:szCs w:val="28"/>
        </w:rPr>
        <w:t>диссертации изложены основные выводы, полученные в результате исследования и подводятся итоги.</w:t>
      </w:r>
    </w:p>
    <w:p w:rsidR="00114573" w:rsidRPr="009D565B" w:rsidRDefault="00114573" w:rsidP="00467F43">
      <w:pPr>
        <w:spacing w:after="0" w:line="360" w:lineRule="auto"/>
        <w:ind w:firstLine="567"/>
        <w:jc w:val="both"/>
        <w:rPr>
          <w:rFonts w:ascii="Times New Roman" w:hAnsi="Times New Roman"/>
          <w:sz w:val="28"/>
          <w:szCs w:val="28"/>
        </w:rPr>
      </w:pPr>
      <w:r w:rsidRPr="009D565B">
        <w:rPr>
          <w:rFonts w:ascii="Times New Roman" w:hAnsi="Times New Roman"/>
          <w:sz w:val="28"/>
          <w:szCs w:val="28"/>
        </w:rPr>
        <w:t xml:space="preserve">Накопленный к настоящему времени археологический материал позволяет наметить основные вехи историко-культурного процесса на территории Верхнего Поочья в эпоху раннего железного века. В ходе работы были собраны данные о 253 памятниках раннего железного века бассейна верхней Оки и составлены каталоги с учетом их культурной принадлежности. В результате картографического анализа памятников и детального рассмотрения их вещевого и керамического комплексов впервые удалось получить надежное основание для выделения на верхней Оке двух культурных комплексов, которые </w:t>
      </w:r>
      <w:r w:rsidRPr="009D565B">
        <w:rPr>
          <w:rFonts w:ascii="Times New Roman" w:hAnsi="Times New Roman"/>
          <w:kern w:val="114"/>
          <w:sz w:val="28"/>
          <w:szCs w:val="28"/>
        </w:rPr>
        <w:t xml:space="preserve">ни культурно (генетически), ни территориально-хронологически не </w:t>
      </w:r>
      <w:r w:rsidRPr="009D565B">
        <w:rPr>
          <w:rFonts w:ascii="Times New Roman" w:hAnsi="Times New Roman"/>
          <w:sz w:val="28"/>
          <w:szCs w:val="28"/>
        </w:rPr>
        <w:t>связаны между собой:</w:t>
      </w:r>
    </w:p>
    <w:p w:rsidR="00114573" w:rsidRPr="009D565B" w:rsidRDefault="00114573" w:rsidP="00467F43">
      <w:pPr>
        <w:spacing w:after="0" w:line="360" w:lineRule="auto"/>
        <w:ind w:firstLine="567"/>
        <w:jc w:val="both"/>
        <w:rPr>
          <w:rFonts w:ascii="Times New Roman" w:hAnsi="Times New Roman"/>
          <w:sz w:val="28"/>
          <w:szCs w:val="28"/>
        </w:rPr>
      </w:pPr>
      <w:r w:rsidRPr="009D565B">
        <w:rPr>
          <w:rFonts w:ascii="Times New Roman" w:hAnsi="Times New Roman"/>
          <w:i/>
          <w:sz w:val="28"/>
          <w:szCs w:val="28"/>
        </w:rPr>
        <w:t>Первый культурный комплекс</w:t>
      </w:r>
      <w:r w:rsidRPr="009D565B">
        <w:rPr>
          <w:rFonts w:ascii="Times New Roman" w:hAnsi="Times New Roman"/>
          <w:sz w:val="28"/>
          <w:szCs w:val="28"/>
        </w:rPr>
        <w:t xml:space="preserve"> − традиционно именуемый верхнеокской культурой, сложился в Верхнем Поочье, преимущественно на территории левобережья верхней Оки, в </w:t>
      </w:r>
      <w:r w:rsidRPr="009D565B">
        <w:rPr>
          <w:rFonts w:ascii="Times New Roman" w:hAnsi="Times New Roman"/>
          <w:sz w:val="28"/>
          <w:szCs w:val="28"/>
          <w:lang w:val="de-DE"/>
        </w:rPr>
        <w:t>VI</w:t>
      </w:r>
      <w:r w:rsidRPr="009D565B">
        <w:rPr>
          <w:rFonts w:ascii="Times New Roman" w:hAnsi="Times New Roman"/>
          <w:sz w:val="28"/>
          <w:szCs w:val="28"/>
        </w:rPr>
        <w:t>-</w:t>
      </w:r>
      <w:r w:rsidRPr="009D565B">
        <w:rPr>
          <w:rFonts w:ascii="Times New Roman" w:hAnsi="Times New Roman"/>
          <w:sz w:val="28"/>
          <w:szCs w:val="28"/>
          <w:lang w:val="de-DE"/>
        </w:rPr>
        <w:t>III</w:t>
      </w:r>
      <w:r w:rsidRPr="009D565B">
        <w:rPr>
          <w:rFonts w:ascii="Times New Roman" w:hAnsi="Times New Roman"/>
          <w:sz w:val="28"/>
          <w:szCs w:val="28"/>
        </w:rPr>
        <w:t xml:space="preserve"> вв. до н.э. на базе культурных традиций носителей этой культуры. </w:t>
      </w:r>
    </w:p>
    <w:p w:rsidR="00114573" w:rsidRPr="009244B9" w:rsidRDefault="00114573" w:rsidP="00467F43">
      <w:pPr>
        <w:pStyle w:val="BodyTextIndent3"/>
        <w:spacing w:after="0" w:line="360" w:lineRule="auto"/>
        <w:ind w:left="0" w:firstLine="567"/>
        <w:jc w:val="both"/>
        <w:rPr>
          <w:rFonts w:ascii="Times New Roman" w:hAnsi="Times New Roman"/>
          <w:kern w:val="114"/>
          <w:sz w:val="28"/>
          <w:szCs w:val="28"/>
        </w:rPr>
      </w:pPr>
      <w:r w:rsidRPr="009D565B">
        <w:rPr>
          <w:rFonts w:ascii="Times New Roman" w:hAnsi="Times New Roman"/>
          <w:i/>
          <w:kern w:val="114"/>
          <w:sz w:val="28"/>
          <w:szCs w:val="28"/>
        </w:rPr>
        <w:t>Второй культурный комплекс</w:t>
      </w:r>
      <w:r w:rsidRPr="009D565B">
        <w:rPr>
          <w:rFonts w:ascii="Times New Roman" w:hAnsi="Times New Roman"/>
          <w:kern w:val="114"/>
          <w:sz w:val="28"/>
          <w:szCs w:val="28"/>
        </w:rPr>
        <w:t xml:space="preserve"> − представлен вновь выявленной в ходе диссертационного исследования группой памятников типа Упа 2. Он </w:t>
      </w:r>
      <w:r w:rsidRPr="009D565B">
        <w:rPr>
          <w:rFonts w:ascii="Times New Roman" w:hAnsi="Times New Roman"/>
          <w:sz w:val="28"/>
          <w:szCs w:val="28"/>
        </w:rPr>
        <w:t xml:space="preserve">ни </w:t>
      </w:r>
      <w:r w:rsidRPr="009244B9">
        <w:rPr>
          <w:rFonts w:ascii="Times New Roman" w:hAnsi="Times New Roman"/>
          <w:sz w:val="28"/>
          <w:szCs w:val="28"/>
        </w:rPr>
        <w:t>культурно (генетически), ни территориально-хронологически не связан с предыдущим</w:t>
      </w:r>
      <w:r w:rsidRPr="009244B9">
        <w:rPr>
          <w:rFonts w:ascii="Times New Roman" w:hAnsi="Times New Roman"/>
          <w:kern w:val="114"/>
          <w:sz w:val="28"/>
          <w:szCs w:val="28"/>
        </w:rPr>
        <w:t xml:space="preserve"> и сложился на территории правобережья верхней Оки,</w:t>
      </w:r>
      <w:r w:rsidRPr="009244B9">
        <w:rPr>
          <w:szCs w:val="28"/>
        </w:rPr>
        <w:t xml:space="preserve"> </w:t>
      </w:r>
      <w:r w:rsidRPr="009244B9">
        <w:rPr>
          <w:rFonts w:ascii="Times New Roman" w:hAnsi="Times New Roman"/>
          <w:sz w:val="28"/>
          <w:szCs w:val="28"/>
        </w:rPr>
        <w:t xml:space="preserve">видимо, в последние века </w:t>
      </w:r>
      <w:r w:rsidRPr="009244B9">
        <w:rPr>
          <w:rFonts w:ascii="Times New Roman" w:hAnsi="Times New Roman"/>
          <w:sz w:val="28"/>
          <w:szCs w:val="28"/>
          <w:lang w:val="en-US"/>
        </w:rPr>
        <w:t>I</w:t>
      </w:r>
      <w:r w:rsidRPr="009244B9">
        <w:rPr>
          <w:rFonts w:ascii="Times New Roman" w:hAnsi="Times New Roman"/>
          <w:sz w:val="28"/>
          <w:szCs w:val="28"/>
        </w:rPr>
        <w:t xml:space="preserve"> тыс. до н.э. – </w:t>
      </w:r>
      <w:r w:rsidRPr="009244B9">
        <w:rPr>
          <w:rFonts w:ascii="Times New Roman" w:hAnsi="Times New Roman"/>
          <w:sz w:val="28"/>
          <w:szCs w:val="28"/>
          <w:lang w:val="de-DE"/>
        </w:rPr>
        <w:t>I</w:t>
      </w:r>
      <w:r w:rsidRPr="009244B9">
        <w:rPr>
          <w:rFonts w:ascii="Times New Roman" w:hAnsi="Times New Roman"/>
          <w:sz w:val="28"/>
          <w:szCs w:val="28"/>
        </w:rPr>
        <w:t xml:space="preserve"> в. н.э</w:t>
      </w:r>
      <w:r w:rsidRPr="009244B9">
        <w:rPr>
          <w:rFonts w:ascii="Times New Roman" w:hAnsi="Times New Roman"/>
          <w:kern w:val="114"/>
          <w:sz w:val="28"/>
          <w:szCs w:val="28"/>
        </w:rPr>
        <w:t xml:space="preserve">. </w:t>
      </w:r>
      <w:r w:rsidRPr="009244B9">
        <w:rPr>
          <w:rFonts w:ascii="Times New Roman" w:hAnsi="Times New Roman"/>
          <w:sz w:val="28"/>
          <w:szCs w:val="28"/>
        </w:rPr>
        <w:t>Можно назвать две наиболее вероятных гипотезы его происхождения. Первая − гипотеза «зарубинизации»: вероятным кругом древностей, к которому следует отнести эти материалы, является ареал позднеюхновских древностей Верхнего Подесенья рубежа эр (</w:t>
      </w:r>
      <w:r w:rsidRPr="009244B9">
        <w:rPr>
          <w:rFonts w:ascii="Times New Roman" w:hAnsi="Times New Roman"/>
          <w:sz w:val="28"/>
          <w:szCs w:val="28"/>
          <w:lang w:val="de-DE"/>
        </w:rPr>
        <w:t>II</w:t>
      </w:r>
      <w:r w:rsidRPr="009244B9">
        <w:rPr>
          <w:rFonts w:ascii="Times New Roman" w:hAnsi="Times New Roman"/>
          <w:sz w:val="28"/>
          <w:szCs w:val="28"/>
        </w:rPr>
        <w:t>/</w:t>
      </w:r>
      <w:r w:rsidRPr="009244B9">
        <w:rPr>
          <w:rFonts w:ascii="Times New Roman" w:hAnsi="Times New Roman"/>
          <w:sz w:val="28"/>
          <w:szCs w:val="28"/>
          <w:lang w:val="de-DE"/>
        </w:rPr>
        <w:t>I</w:t>
      </w:r>
      <w:r w:rsidRPr="009244B9">
        <w:rPr>
          <w:rFonts w:ascii="Times New Roman" w:hAnsi="Times New Roman"/>
          <w:sz w:val="28"/>
          <w:szCs w:val="28"/>
        </w:rPr>
        <w:t xml:space="preserve"> в. до н.э. – </w:t>
      </w:r>
      <w:r w:rsidRPr="009244B9">
        <w:rPr>
          <w:rFonts w:ascii="Times New Roman" w:hAnsi="Times New Roman"/>
          <w:sz w:val="28"/>
          <w:szCs w:val="28"/>
          <w:lang w:val="fr-FR"/>
        </w:rPr>
        <w:t>I</w:t>
      </w:r>
      <w:r w:rsidRPr="009244B9">
        <w:rPr>
          <w:rFonts w:ascii="Times New Roman" w:hAnsi="Times New Roman"/>
          <w:sz w:val="28"/>
          <w:szCs w:val="28"/>
        </w:rPr>
        <w:t xml:space="preserve"> в. н.э.) – памятники типа верхнего слоя городища Полужья. Вторая – гипотеза «скифизации»: формирование памятников типа Упа 2 связано с проникновением вглубь верхнеокского региона отдельных групп позднегородецкого населения Верхнего Подонья, испытавших на себе влияние лесостепной скифоидной культуры. В равной степени нельзя исключать также возможности миграции в последние века </w:t>
      </w:r>
      <w:r w:rsidRPr="009244B9">
        <w:rPr>
          <w:rFonts w:ascii="Times New Roman" w:hAnsi="Times New Roman"/>
          <w:sz w:val="28"/>
          <w:szCs w:val="28"/>
          <w:lang w:val="de-DE"/>
        </w:rPr>
        <w:t>I</w:t>
      </w:r>
      <w:r w:rsidRPr="009244B9">
        <w:rPr>
          <w:rFonts w:ascii="Times New Roman" w:hAnsi="Times New Roman"/>
          <w:sz w:val="28"/>
          <w:szCs w:val="28"/>
        </w:rPr>
        <w:t xml:space="preserve"> тыс. до н.э. непосредственно скифоидного населения с территории Среднего Подонья или Курского Посеймья (при возможном участие юхновских племен). </w:t>
      </w:r>
    </w:p>
    <w:p w:rsidR="00114573" w:rsidRPr="009D565B" w:rsidRDefault="00114573" w:rsidP="00467F43">
      <w:pPr>
        <w:spacing w:after="0" w:line="360" w:lineRule="auto"/>
        <w:ind w:firstLine="567"/>
        <w:jc w:val="both"/>
        <w:rPr>
          <w:rFonts w:ascii="Times New Roman" w:hAnsi="Times New Roman"/>
          <w:sz w:val="28"/>
          <w:szCs w:val="28"/>
        </w:rPr>
      </w:pPr>
      <w:r w:rsidRPr="009244B9">
        <w:rPr>
          <w:rFonts w:ascii="Times New Roman" w:hAnsi="Times New Roman"/>
          <w:sz w:val="28"/>
          <w:szCs w:val="28"/>
        </w:rPr>
        <w:t>Дальнейшие перспективы исследования памятников раннего железного века бассейна верхней Оки требуют, в первую очередь, накопления новых</w:t>
      </w:r>
      <w:r w:rsidRPr="009D565B">
        <w:rPr>
          <w:rFonts w:ascii="Times New Roman" w:hAnsi="Times New Roman"/>
          <w:sz w:val="28"/>
          <w:szCs w:val="28"/>
        </w:rPr>
        <w:t xml:space="preserve"> материалов, что связано главным образом с проведением масштабных раскопок на опорных, хорошо стратифицированных памятниках. Параллельно с этим необходимо продолжение разведочного изучения территории. Все это позволит расширить источниковую базу и внести необходимые коррективы в предложенные выводы. </w:t>
      </w:r>
    </w:p>
    <w:p w:rsidR="00114573" w:rsidRPr="009D565B" w:rsidRDefault="00114573" w:rsidP="00BF1015">
      <w:pPr>
        <w:spacing w:after="0" w:line="360" w:lineRule="auto"/>
        <w:ind w:firstLine="567"/>
        <w:jc w:val="both"/>
        <w:rPr>
          <w:rFonts w:ascii="Times New Roman" w:hAnsi="Times New Roman"/>
          <w:sz w:val="28"/>
          <w:szCs w:val="28"/>
        </w:rPr>
      </w:pPr>
    </w:p>
    <w:p w:rsidR="00114573" w:rsidRPr="009D565B" w:rsidRDefault="00114573" w:rsidP="009244B9">
      <w:pPr>
        <w:spacing w:after="0" w:line="240" w:lineRule="auto"/>
        <w:jc w:val="center"/>
        <w:rPr>
          <w:rFonts w:ascii="Times New Roman" w:hAnsi="Times New Roman"/>
          <w:b/>
          <w:sz w:val="28"/>
          <w:szCs w:val="28"/>
        </w:rPr>
      </w:pPr>
      <w:r w:rsidRPr="009D565B">
        <w:rPr>
          <w:rFonts w:ascii="Times New Roman" w:hAnsi="Times New Roman"/>
          <w:b/>
          <w:sz w:val="28"/>
          <w:szCs w:val="28"/>
        </w:rPr>
        <w:t xml:space="preserve">СПИСОК ПУБЛИКАЦИЙ АВТОРА </w:t>
      </w:r>
    </w:p>
    <w:p w:rsidR="00114573" w:rsidRDefault="00114573" w:rsidP="009244B9">
      <w:pPr>
        <w:spacing w:after="0" w:line="240" w:lineRule="auto"/>
        <w:jc w:val="center"/>
        <w:rPr>
          <w:rFonts w:ascii="Times New Roman" w:hAnsi="Times New Roman"/>
          <w:b/>
          <w:sz w:val="28"/>
          <w:szCs w:val="28"/>
        </w:rPr>
      </w:pPr>
      <w:r w:rsidRPr="009D565B">
        <w:rPr>
          <w:rFonts w:ascii="Times New Roman" w:hAnsi="Times New Roman"/>
          <w:b/>
          <w:sz w:val="28"/>
          <w:szCs w:val="28"/>
        </w:rPr>
        <w:t>ПО ТЕМЕ ДИССЕРТАЦИИ</w:t>
      </w:r>
    </w:p>
    <w:p w:rsidR="00114573" w:rsidRDefault="00114573" w:rsidP="009244B9">
      <w:pPr>
        <w:spacing w:after="0" w:line="240" w:lineRule="auto"/>
        <w:jc w:val="center"/>
        <w:rPr>
          <w:rFonts w:ascii="Times New Roman" w:hAnsi="Times New Roman"/>
          <w:b/>
          <w:sz w:val="28"/>
          <w:szCs w:val="28"/>
        </w:rPr>
      </w:pPr>
    </w:p>
    <w:p w:rsidR="00114573" w:rsidRPr="00F9581F" w:rsidRDefault="00114573" w:rsidP="00F9581F">
      <w:pPr>
        <w:spacing w:after="0" w:line="360" w:lineRule="auto"/>
        <w:ind w:firstLine="709"/>
        <w:jc w:val="center"/>
        <w:outlineLvl w:val="0"/>
        <w:rPr>
          <w:rFonts w:ascii="Times New Roman" w:hAnsi="Times New Roman"/>
          <w:i/>
          <w:sz w:val="28"/>
          <w:szCs w:val="28"/>
        </w:rPr>
      </w:pPr>
      <w:r w:rsidRPr="00F9581F">
        <w:rPr>
          <w:rFonts w:ascii="Times New Roman" w:hAnsi="Times New Roman"/>
          <w:i/>
          <w:sz w:val="28"/>
          <w:szCs w:val="28"/>
        </w:rPr>
        <w:t>Работы, опубликованные в рецензируемых научных изданиях, рекомендованных ВАК для публикации основных результатов</w:t>
      </w:r>
    </w:p>
    <w:p w:rsidR="00114573" w:rsidRPr="00F9581F" w:rsidRDefault="00114573" w:rsidP="00F9581F">
      <w:pPr>
        <w:spacing w:after="0" w:line="360" w:lineRule="auto"/>
        <w:ind w:firstLine="709"/>
        <w:jc w:val="center"/>
        <w:outlineLvl w:val="0"/>
        <w:rPr>
          <w:rFonts w:ascii="Times New Roman" w:hAnsi="Times New Roman"/>
          <w:i/>
          <w:sz w:val="28"/>
          <w:szCs w:val="28"/>
        </w:rPr>
      </w:pPr>
      <w:r w:rsidRPr="00F9581F">
        <w:rPr>
          <w:rFonts w:ascii="Times New Roman" w:hAnsi="Times New Roman"/>
          <w:i/>
          <w:sz w:val="28"/>
          <w:szCs w:val="28"/>
        </w:rPr>
        <w:t>диссертационного исследования</w:t>
      </w:r>
    </w:p>
    <w:p w:rsidR="00114573" w:rsidRPr="005F238D" w:rsidRDefault="00114573" w:rsidP="005F238D">
      <w:pPr>
        <w:pStyle w:val="ListParagraph"/>
        <w:numPr>
          <w:ilvl w:val="0"/>
          <w:numId w:val="13"/>
        </w:numPr>
        <w:spacing w:after="0" w:line="360" w:lineRule="auto"/>
        <w:jc w:val="both"/>
        <w:rPr>
          <w:rFonts w:ascii="Times New Roman" w:hAnsi="Times New Roman"/>
          <w:kern w:val="114"/>
          <w:sz w:val="28"/>
          <w:szCs w:val="28"/>
        </w:rPr>
      </w:pPr>
      <w:r w:rsidRPr="009D565B">
        <w:rPr>
          <w:rFonts w:ascii="Times New Roman" w:hAnsi="Times New Roman"/>
          <w:i/>
          <w:sz w:val="28"/>
          <w:szCs w:val="28"/>
        </w:rPr>
        <w:t>Столяров Е.</w:t>
      </w:r>
      <w:r w:rsidRPr="009D565B">
        <w:rPr>
          <w:rFonts w:ascii="Times New Roman" w:hAnsi="Times New Roman"/>
          <w:i/>
          <w:kern w:val="114"/>
          <w:sz w:val="28"/>
          <w:szCs w:val="28"/>
        </w:rPr>
        <w:t>В</w:t>
      </w:r>
      <w:r w:rsidRPr="009D565B">
        <w:rPr>
          <w:rFonts w:ascii="Times New Roman" w:hAnsi="Times New Roman"/>
          <w:kern w:val="114"/>
          <w:sz w:val="28"/>
          <w:szCs w:val="28"/>
        </w:rPr>
        <w:t>. Верхнеокская культура раннего железного века: актуальные проблемы в изучении и перспективы их решения / Столяров Е.В. // Краткие сообщения Института археологии. М., 2012</w:t>
      </w:r>
      <w:r>
        <w:rPr>
          <w:rFonts w:ascii="Times New Roman" w:hAnsi="Times New Roman"/>
          <w:kern w:val="114"/>
          <w:sz w:val="28"/>
          <w:szCs w:val="28"/>
        </w:rPr>
        <w:t>а</w:t>
      </w:r>
      <w:r w:rsidRPr="009D565B">
        <w:rPr>
          <w:rFonts w:ascii="Times New Roman" w:hAnsi="Times New Roman"/>
          <w:kern w:val="114"/>
          <w:sz w:val="28"/>
          <w:szCs w:val="28"/>
        </w:rPr>
        <w:t xml:space="preserve">. </w:t>
      </w:r>
      <w:r>
        <w:rPr>
          <w:rFonts w:ascii="Times New Roman" w:hAnsi="Times New Roman"/>
          <w:kern w:val="114"/>
          <w:sz w:val="28"/>
          <w:szCs w:val="28"/>
        </w:rPr>
        <w:t xml:space="preserve">Вып. 226. </w:t>
      </w:r>
      <w:r>
        <w:rPr>
          <w:rFonts w:ascii="Times New Roman" w:hAnsi="Times New Roman"/>
          <w:kern w:val="114"/>
          <w:sz w:val="28"/>
          <w:szCs w:val="28"/>
          <w:lang w:val="fr-FR"/>
        </w:rPr>
        <w:t>C</w:t>
      </w:r>
      <w:r>
        <w:rPr>
          <w:rFonts w:ascii="Times New Roman" w:hAnsi="Times New Roman"/>
          <w:kern w:val="114"/>
          <w:sz w:val="28"/>
          <w:szCs w:val="28"/>
        </w:rPr>
        <w:t>. 150-159.</w:t>
      </w:r>
    </w:p>
    <w:p w:rsidR="00114573" w:rsidRDefault="00114573" w:rsidP="00AC2663">
      <w:pPr>
        <w:pStyle w:val="ListParagraph"/>
        <w:numPr>
          <w:ilvl w:val="0"/>
          <w:numId w:val="13"/>
        </w:numPr>
        <w:spacing w:after="0" w:line="360" w:lineRule="auto"/>
        <w:jc w:val="both"/>
        <w:rPr>
          <w:rFonts w:ascii="Times New Roman" w:hAnsi="Times New Roman"/>
          <w:kern w:val="114"/>
          <w:sz w:val="28"/>
          <w:szCs w:val="28"/>
        </w:rPr>
      </w:pPr>
      <w:r w:rsidRPr="009D565B">
        <w:rPr>
          <w:rFonts w:ascii="Times New Roman" w:hAnsi="Times New Roman"/>
          <w:i/>
          <w:kern w:val="114"/>
          <w:sz w:val="28"/>
          <w:szCs w:val="28"/>
        </w:rPr>
        <w:t>Столяров Е.В</w:t>
      </w:r>
      <w:r w:rsidRPr="009D565B">
        <w:rPr>
          <w:rFonts w:ascii="Times New Roman" w:hAnsi="Times New Roman"/>
          <w:kern w:val="114"/>
          <w:sz w:val="28"/>
          <w:szCs w:val="28"/>
        </w:rPr>
        <w:t>. Верхнеокская культура раннего железного века: территориально-хронологический аспект изучения / Столяров Е.В. // В мире научных о</w:t>
      </w:r>
      <w:r>
        <w:rPr>
          <w:rFonts w:ascii="Times New Roman" w:hAnsi="Times New Roman"/>
          <w:kern w:val="114"/>
          <w:sz w:val="28"/>
          <w:szCs w:val="28"/>
        </w:rPr>
        <w:t>ткрытий. Красноярск, 2012б. №4.2 (28) (Гуманитарные и общественные науки). С. 226-238.</w:t>
      </w:r>
    </w:p>
    <w:p w:rsidR="00114573" w:rsidRDefault="00114573" w:rsidP="005F238D">
      <w:pPr>
        <w:pStyle w:val="ListParagraph"/>
        <w:numPr>
          <w:ilvl w:val="0"/>
          <w:numId w:val="13"/>
        </w:numPr>
        <w:spacing w:after="0" w:line="360" w:lineRule="auto"/>
        <w:jc w:val="both"/>
        <w:rPr>
          <w:rFonts w:ascii="Times New Roman" w:hAnsi="Times New Roman"/>
          <w:kern w:val="114"/>
          <w:sz w:val="28"/>
          <w:szCs w:val="28"/>
        </w:rPr>
      </w:pPr>
      <w:r w:rsidRPr="009D565B">
        <w:rPr>
          <w:rFonts w:ascii="Times New Roman" w:hAnsi="Times New Roman"/>
          <w:i/>
          <w:sz w:val="28"/>
          <w:szCs w:val="28"/>
        </w:rPr>
        <w:t>Столяров Е.</w:t>
      </w:r>
      <w:r w:rsidRPr="008C54A1">
        <w:rPr>
          <w:rFonts w:ascii="Times New Roman" w:hAnsi="Times New Roman"/>
          <w:i/>
          <w:kern w:val="114"/>
          <w:sz w:val="28"/>
          <w:szCs w:val="28"/>
        </w:rPr>
        <w:t>В</w:t>
      </w:r>
      <w:r>
        <w:rPr>
          <w:rFonts w:ascii="Times New Roman" w:hAnsi="Times New Roman"/>
          <w:i/>
          <w:kern w:val="114"/>
          <w:sz w:val="28"/>
          <w:szCs w:val="28"/>
        </w:rPr>
        <w:t xml:space="preserve">. </w:t>
      </w:r>
      <w:r>
        <w:rPr>
          <w:rFonts w:ascii="Times New Roman" w:hAnsi="Times New Roman"/>
          <w:kern w:val="114"/>
          <w:sz w:val="28"/>
          <w:szCs w:val="28"/>
        </w:rPr>
        <w:t>Культурные комплексы Верхнего Поочья эпохи раннего железного века / Столяров Е.В. // Вестник Воронежского государственного университета. Серия История. Политология. Социология. 2012в. №1. С. 174-176.</w:t>
      </w:r>
    </w:p>
    <w:p w:rsidR="00114573" w:rsidRPr="00C67430" w:rsidRDefault="00114573" w:rsidP="00C67430">
      <w:pPr>
        <w:pStyle w:val="ListParagraph"/>
        <w:numPr>
          <w:ilvl w:val="0"/>
          <w:numId w:val="13"/>
        </w:numPr>
        <w:spacing w:after="0" w:line="360" w:lineRule="auto"/>
        <w:jc w:val="both"/>
        <w:rPr>
          <w:rFonts w:ascii="Times New Roman" w:hAnsi="Times New Roman"/>
          <w:kern w:val="114"/>
          <w:sz w:val="28"/>
          <w:szCs w:val="28"/>
        </w:rPr>
      </w:pPr>
      <w:r>
        <w:rPr>
          <w:rFonts w:ascii="Times New Roman" w:hAnsi="Times New Roman"/>
          <w:i/>
          <w:sz w:val="28"/>
          <w:szCs w:val="28"/>
        </w:rPr>
        <w:t>Столяров Е</w:t>
      </w:r>
      <w:r w:rsidRPr="00E74D66">
        <w:rPr>
          <w:rFonts w:ascii="Times New Roman" w:hAnsi="Times New Roman"/>
          <w:kern w:val="114"/>
          <w:sz w:val="28"/>
          <w:szCs w:val="28"/>
        </w:rPr>
        <w:t>.</w:t>
      </w:r>
      <w:r w:rsidRPr="00E74D66">
        <w:rPr>
          <w:rFonts w:ascii="Times New Roman" w:hAnsi="Times New Roman"/>
          <w:i/>
          <w:kern w:val="114"/>
          <w:sz w:val="28"/>
          <w:szCs w:val="28"/>
        </w:rPr>
        <w:t>В</w:t>
      </w:r>
      <w:r>
        <w:rPr>
          <w:rFonts w:ascii="Times New Roman" w:hAnsi="Times New Roman"/>
          <w:kern w:val="114"/>
          <w:sz w:val="28"/>
          <w:szCs w:val="28"/>
        </w:rPr>
        <w:t xml:space="preserve">. Культурные традиции населения бассейна верхней Оки в эпоху раннего железного века / Столяров Е.В. // Вестник Брянского государственного университета. №2 (2) (2012). История. Литературоведение. Языкознание. Брянск. 2012г. С. 88-92. </w:t>
      </w:r>
    </w:p>
    <w:p w:rsidR="00114573" w:rsidRPr="009244B9" w:rsidRDefault="00114573" w:rsidP="005F238D">
      <w:pPr>
        <w:pStyle w:val="ListParagraph"/>
        <w:numPr>
          <w:ilvl w:val="0"/>
          <w:numId w:val="13"/>
        </w:numPr>
        <w:spacing w:after="0" w:line="360" w:lineRule="auto"/>
        <w:jc w:val="both"/>
        <w:rPr>
          <w:rFonts w:ascii="Times New Roman" w:hAnsi="Times New Roman"/>
          <w:kern w:val="114"/>
          <w:sz w:val="28"/>
          <w:szCs w:val="28"/>
        </w:rPr>
      </w:pPr>
      <w:r w:rsidRPr="009D565B">
        <w:rPr>
          <w:rFonts w:ascii="Times New Roman" w:hAnsi="Times New Roman"/>
          <w:i/>
          <w:sz w:val="28"/>
          <w:szCs w:val="28"/>
        </w:rPr>
        <w:t>Столяров Е.В.</w:t>
      </w:r>
      <w:r w:rsidRPr="009D565B">
        <w:rPr>
          <w:rFonts w:ascii="Times New Roman" w:hAnsi="Times New Roman"/>
          <w:sz w:val="28"/>
          <w:szCs w:val="28"/>
        </w:rPr>
        <w:t xml:space="preserve"> К вопросу о культурной ситуации в Верхнем Поочье на рубеже эр / Столяров Е.В. // Ученые записки. Электронный научный журнал Курского государственного университета. – Курск, 2011</w:t>
      </w:r>
      <w:r>
        <w:rPr>
          <w:rFonts w:ascii="Times New Roman" w:hAnsi="Times New Roman"/>
          <w:sz w:val="28"/>
          <w:szCs w:val="28"/>
        </w:rPr>
        <w:t>д</w:t>
      </w:r>
      <w:r w:rsidRPr="009D565B">
        <w:rPr>
          <w:rFonts w:ascii="Times New Roman" w:hAnsi="Times New Roman"/>
          <w:sz w:val="28"/>
          <w:szCs w:val="28"/>
        </w:rPr>
        <w:t xml:space="preserve">. - № 3(20) Т.1. URL: </w:t>
      </w:r>
      <w:hyperlink r:id="rId7" w:history="1">
        <w:r w:rsidRPr="009D565B">
          <w:rPr>
            <w:rStyle w:val="Hyperlink"/>
            <w:rFonts w:ascii="Times New Roman" w:hAnsi="Times New Roman"/>
            <w:color w:val="auto"/>
            <w:sz w:val="28"/>
            <w:szCs w:val="28"/>
          </w:rPr>
          <w:t>http://scientific-notes.ru/pdf/021-003.pdf</w:t>
        </w:r>
        <w:r w:rsidRPr="009D565B">
          <w:rPr>
            <w:rStyle w:val="Hyperlink"/>
            <w:color w:val="auto"/>
            <w:sz w:val="28"/>
            <w:szCs w:val="28"/>
          </w:rPr>
          <w:t xml:space="preserve"> </w:t>
        </w:r>
        <w:r w:rsidRPr="009D565B">
          <w:rPr>
            <w:rStyle w:val="Hyperlink"/>
            <w:rFonts w:ascii="Times New Roman" w:hAnsi="Times New Roman"/>
            <w:color w:val="auto"/>
            <w:sz w:val="28"/>
            <w:szCs w:val="28"/>
          </w:rPr>
          <w:t>0421100068\0107</w:t>
        </w:r>
      </w:hyperlink>
      <w:r w:rsidRPr="009D565B">
        <w:rPr>
          <w:rFonts w:ascii="Times New Roman" w:hAnsi="Times New Roman"/>
          <w:sz w:val="28"/>
          <w:szCs w:val="28"/>
        </w:rPr>
        <w:t>.</w:t>
      </w:r>
    </w:p>
    <w:p w:rsidR="00114573" w:rsidRPr="005F238D" w:rsidRDefault="00114573" w:rsidP="009244B9">
      <w:pPr>
        <w:pStyle w:val="ListParagraph"/>
        <w:spacing w:after="0" w:line="360" w:lineRule="auto"/>
        <w:ind w:left="360"/>
        <w:jc w:val="both"/>
        <w:rPr>
          <w:rFonts w:ascii="Times New Roman" w:hAnsi="Times New Roman"/>
          <w:kern w:val="114"/>
          <w:sz w:val="28"/>
          <w:szCs w:val="28"/>
        </w:rPr>
      </w:pPr>
    </w:p>
    <w:p w:rsidR="00114573" w:rsidRPr="00F9581F" w:rsidRDefault="00114573" w:rsidP="001650D1">
      <w:pPr>
        <w:spacing w:after="0" w:line="360" w:lineRule="auto"/>
        <w:jc w:val="center"/>
        <w:rPr>
          <w:rFonts w:ascii="Times New Roman" w:hAnsi="Times New Roman"/>
          <w:kern w:val="114"/>
          <w:sz w:val="28"/>
          <w:szCs w:val="28"/>
        </w:rPr>
      </w:pPr>
      <w:r w:rsidRPr="00F9581F">
        <w:rPr>
          <w:rFonts w:ascii="Times New Roman" w:hAnsi="Times New Roman"/>
          <w:i/>
          <w:sz w:val="28"/>
          <w:szCs w:val="28"/>
        </w:rPr>
        <w:t>Работы, опубликованные в других научных изданиях</w:t>
      </w:r>
    </w:p>
    <w:p w:rsidR="00114573" w:rsidRPr="009D565B" w:rsidRDefault="00114573" w:rsidP="009427B2">
      <w:pPr>
        <w:pStyle w:val="ListParagraph"/>
        <w:numPr>
          <w:ilvl w:val="0"/>
          <w:numId w:val="13"/>
        </w:numPr>
        <w:spacing w:line="360" w:lineRule="auto"/>
        <w:jc w:val="both"/>
        <w:rPr>
          <w:rFonts w:ascii="Times New Roman" w:hAnsi="Times New Roman"/>
          <w:b/>
          <w:sz w:val="28"/>
          <w:szCs w:val="28"/>
        </w:rPr>
      </w:pPr>
      <w:r w:rsidRPr="009D565B">
        <w:rPr>
          <w:rFonts w:ascii="Times New Roman" w:hAnsi="Times New Roman"/>
          <w:i/>
          <w:sz w:val="28"/>
          <w:szCs w:val="28"/>
        </w:rPr>
        <w:t>Столяров Е.В</w:t>
      </w:r>
      <w:r w:rsidRPr="009D565B">
        <w:rPr>
          <w:rFonts w:ascii="Times New Roman" w:hAnsi="Times New Roman"/>
          <w:sz w:val="28"/>
          <w:szCs w:val="28"/>
        </w:rPr>
        <w:t>. Костяные наконечники стрел с городищ Свинухово и Николо-Ленивец (по материалам из фондов КОКМ) / Столяров Е.В. // Природа и история Поугорья. Вып. 5. – Калуга: Издательство научной литературы Н.Ф. Бочкаревой, 2009а. С. 161-167.</w:t>
      </w:r>
    </w:p>
    <w:p w:rsidR="00114573" w:rsidRPr="009D565B" w:rsidRDefault="00114573" w:rsidP="009427B2">
      <w:pPr>
        <w:pStyle w:val="ListParagraph"/>
        <w:numPr>
          <w:ilvl w:val="0"/>
          <w:numId w:val="13"/>
        </w:numPr>
        <w:spacing w:line="360" w:lineRule="auto"/>
        <w:jc w:val="both"/>
        <w:rPr>
          <w:rFonts w:ascii="Times New Roman" w:hAnsi="Times New Roman"/>
          <w:kern w:val="114"/>
          <w:sz w:val="28"/>
          <w:szCs w:val="28"/>
        </w:rPr>
      </w:pPr>
      <w:r w:rsidRPr="009D565B">
        <w:rPr>
          <w:rFonts w:ascii="Times New Roman" w:hAnsi="Times New Roman"/>
          <w:i/>
          <w:kern w:val="114"/>
          <w:sz w:val="28"/>
          <w:szCs w:val="28"/>
        </w:rPr>
        <w:t>Столяров Е.В</w:t>
      </w:r>
      <w:r w:rsidRPr="009D565B">
        <w:rPr>
          <w:rFonts w:ascii="Times New Roman" w:hAnsi="Times New Roman"/>
          <w:kern w:val="114"/>
          <w:sz w:val="28"/>
          <w:szCs w:val="28"/>
        </w:rPr>
        <w:t>.</w:t>
      </w:r>
      <w:r w:rsidRPr="009D565B">
        <w:rPr>
          <w:rFonts w:ascii="Times New Roman" w:hAnsi="Times New Roman"/>
          <w:sz w:val="28"/>
          <w:szCs w:val="28"/>
        </w:rPr>
        <w:t xml:space="preserve"> Актуальные проблемы изучения раннего железного века бассейна верхней Оки / Столяров Е.В. // Археология </w:t>
      </w:r>
      <w:r w:rsidRPr="009D565B">
        <w:rPr>
          <w:rFonts w:ascii="Times New Roman" w:hAnsi="Times New Roman"/>
          <w:sz w:val="28"/>
          <w:szCs w:val="28"/>
          <w:lang w:val="en-US"/>
        </w:rPr>
        <w:t>XXI</w:t>
      </w:r>
      <w:r w:rsidRPr="009D565B">
        <w:rPr>
          <w:rFonts w:ascii="Times New Roman" w:hAnsi="Times New Roman"/>
          <w:sz w:val="28"/>
          <w:szCs w:val="28"/>
        </w:rPr>
        <w:t xml:space="preserve"> века: синтез классических и современных методов исследований – приоритетное направление археологического изучения Калужской области. Материалы научного симпозиума 8-9 апреля 2009 г. Калуга,</w:t>
      </w:r>
      <w:r w:rsidRPr="009D565B">
        <w:rPr>
          <w:rFonts w:ascii="Times New Roman" w:hAnsi="Times New Roman"/>
          <w:kern w:val="114"/>
          <w:sz w:val="28"/>
          <w:szCs w:val="28"/>
        </w:rPr>
        <w:t xml:space="preserve"> 2009б. С.55-58.</w:t>
      </w:r>
    </w:p>
    <w:p w:rsidR="00114573" w:rsidRPr="009D565B" w:rsidRDefault="00114573" w:rsidP="009427B2">
      <w:pPr>
        <w:pStyle w:val="ListParagraph"/>
        <w:numPr>
          <w:ilvl w:val="0"/>
          <w:numId w:val="13"/>
        </w:numPr>
        <w:spacing w:line="360" w:lineRule="auto"/>
        <w:jc w:val="both"/>
        <w:rPr>
          <w:rFonts w:ascii="Times New Roman" w:hAnsi="Times New Roman"/>
          <w:kern w:val="114"/>
          <w:sz w:val="28"/>
          <w:szCs w:val="28"/>
        </w:rPr>
      </w:pPr>
      <w:r w:rsidRPr="009D565B">
        <w:rPr>
          <w:rFonts w:ascii="Times New Roman" w:hAnsi="Times New Roman"/>
          <w:i/>
          <w:kern w:val="114"/>
          <w:sz w:val="28"/>
          <w:szCs w:val="28"/>
        </w:rPr>
        <w:t>Столяров Е.В</w:t>
      </w:r>
      <w:r w:rsidRPr="009D565B">
        <w:rPr>
          <w:rFonts w:ascii="Times New Roman" w:hAnsi="Times New Roman"/>
          <w:kern w:val="114"/>
          <w:sz w:val="28"/>
          <w:szCs w:val="28"/>
        </w:rPr>
        <w:t xml:space="preserve">. Костяные псалии с Сатинского городища / Модин Р.Н., Столяров Е.В. // </w:t>
      </w:r>
      <w:r w:rsidRPr="009D565B">
        <w:rPr>
          <w:rFonts w:ascii="Times New Roman" w:hAnsi="Times New Roman"/>
          <w:sz w:val="28"/>
          <w:szCs w:val="28"/>
        </w:rPr>
        <w:t xml:space="preserve">Археология </w:t>
      </w:r>
      <w:r w:rsidRPr="009D565B">
        <w:rPr>
          <w:rFonts w:ascii="Times New Roman" w:hAnsi="Times New Roman"/>
          <w:sz w:val="28"/>
          <w:szCs w:val="28"/>
          <w:lang w:val="en-US"/>
        </w:rPr>
        <w:t>XXI</w:t>
      </w:r>
      <w:r w:rsidRPr="009D565B">
        <w:rPr>
          <w:rFonts w:ascii="Times New Roman" w:hAnsi="Times New Roman"/>
          <w:sz w:val="28"/>
          <w:szCs w:val="28"/>
        </w:rPr>
        <w:t xml:space="preserve"> века: синтез классических и современных методов исследований – приоритетное направление археологического изучения Калужской области. Материалы научного симпозиума 8-9 апреля 2009 г. Калуга,</w:t>
      </w:r>
      <w:r w:rsidRPr="009D565B">
        <w:rPr>
          <w:rFonts w:ascii="Times New Roman" w:hAnsi="Times New Roman"/>
          <w:kern w:val="114"/>
          <w:sz w:val="28"/>
          <w:szCs w:val="28"/>
        </w:rPr>
        <w:t xml:space="preserve"> 2009в. С.61-63.</w:t>
      </w:r>
    </w:p>
    <w:p w:rsidR="00114573" w:rsidRPr="009D565B" w:rsidRDefault="00114573" w:rsidP="009427B2">
      <w:pPr>
        <w:pStyle w:val="ListParagraph"/>
        <w:numPr>
          <w:ilvl w:val="0"/>
          <w:numId w:val="13"/>
        </w:numPr>
        <w:spacing w:line="360" w:lineRule="auto"/>
        <w:jc w:val="both"/>
        <w:rPr>
          <w:rFonts w:ascii="Times New Roman" w:hAnsi="Times New Roman"/>
          <w:kern w:val="114"/>
          <w:sz w:val="28"/>
          <w:szCs w:val="28"/>
        </w:rPr>
      </w:pPr>
      <w:r w:rsidRPr="009D565B">
        <w:rPr>
          <w:rFonts w:ascii="Times New Roman" w:hAnsi="Times New Roman"/>
          <w:i/>
          <w:kern w:val="114"/>
          <w:sz w:val="28"/>
          <w:szCs w:val="28"/>
        </w:rPr>
        <w:t>Столяров Е.В</w:t>
      </w:r>
      <w:r w:rsidRPr="009D565B">
        <w:rPr>
          <w:rFonts w:ascii="Times New Roman" w:hAnsi="Times New Roman"/>
          <w:kern w:val="114"/>
          <w:sz w:val="28"/>
          <w:szCs w:val="28"/>
        </w:rPr>
        <w:t>. Очерк историографии раннего железного века бассейна верхней Оки / Столяров Е.В. // Материалы по истории и археологии России. Т.1. Рязань, 2010а. С.176-193.</w:t>
      </w:r>
    </w:p>
    <w:p w:rsidR="00114573" w:rsidRPr="009D565B" w:rsidRDefault="00114573" w:rsidP="009427B2">
      <w:pPr>
        <w:pStyle w:val="ListParagraph"/>
        <w:numPr>
          <w:ilvl w:val="0"/>
          <w:numId w:val="13"/>
        </w:numPr>
        <w:spacing w:line="360" w:lineRule="auto"/>
        <w:jc w:val="both"/>
        <w:rPr>
          <w:rFonts w:ascii="Times New Roman" w:hAnsi="Times New Roman"/>
          <w:kern w:val="114"/>
          <w:sz w:val="28"/>
          <w:szCs w:val="28"/>
        </w:rPr>
      </w:pPr>
      <w:r w:rsidRPr="009D565B">
        <w:rPr>
          <w:rFonts w:ascii="Times New Roman" w:hAnsi="Times New Roman"/>
          <w:i/>
          <w:kern w:val="114"/>
          <w:sz w:val="28"/>
          <w:szCs w:val="28"/>
        </w:rPr>
        <w:t>Столяров Е.В</w:t>
      </w:r>
      <w:r w:rsidRPr="009D565B">
        <w:rPr>
          <w:rFonts w:ascii="Times New Roman" w:hAnsi="Times New Roman"/>
          <w:kern w:val="114"/>
          <w:sz w:val="28"/>
          <w:szCs w:val="28"/>
        </w:rPr>
        <w:t>. К вопросу о преемственности культур бассейна верхней Оки эпохи раннего железа и римского времени / Столяров Е.В. //Лесная и лесостепная зоны Восточной Европы в эпохи римских влияний и Великого переселения народов. Конференция 2. Часть 1. Тула, 2010б. С.30-48.</w:t>
      </w:r>
    </w:p>
    <w:p w:rsidR="00114573" w:rsidRPr="009D565B" w:rsidRDefault="00114573" w:rsidP="009427B2">
      <w:pPr>
        <w:pStyle w:val="ListParagraph"/>
        <w:numPr>
          <w:ilvl w:val="0"/>
          <w:numId w:val="13"/>
        </w:numPr>
        <w:spacing w:line="360" w:lineRule="auto"/>
        <w:jc w:val="both"/>
        <w:rPr>
          <w:rFonts w:ascii="Times New Roman" w:hAnsi="Times New Roman"/>
          <w:kern w:val="114"/>
          <w:sz w:val="28"/>
          <w:szCs w:val="28"/>
        </w:rPr>
      </w:pPr>
      <w:r w:rsidRPr="009D565B">
        <w:rPr>
          <w:rFonts w:ascii="Times New Roman" w:hAnsi="Times New Roman"/>
          <w:i/>
          <w:kern w:val="114"/>
          <w:sz w:val="28"/>
          <w:szCs w:val="28"/>
        </w:rPr>
        <w:t>Столяров Е.В</w:t>
      </w:r>
      <w:r w:rsidRPr="009D565B">
        <w:rPr>
          <w:rFonts w:ascii="Times New Roman" w:hAnsi="Times New Roman"/>
          <w:kern w:val="114"/>
          <w:sz w:val="28"/>
          <w:szCs w:val="28"/>
        </w:rPr>
        <w:t>. Жертвенник на городище Николо-Ленивец / Столяров Е.В. // Проблемы изучения и сохранения археологического наследия Центральной России. Материалы Всероссийской научно-практической конференции, посвященной 150-летию со дня рождения В.А. Городцова. Рязань, 20-22 апреля 2010 г. Рязань, 2010в. С.108-111.</w:t>
      </w:r>
    </w:p>
    <w:p w:rsidR="00114573" w:rsidRPr="009D565B" w:rsidRDefault="00114573" w:rsidP="009427B2">
      <w:pPr>
        <w:pStyle w:val="ListParagraph"/>
        <w:numPr>
          <w:ilvl w:val="0"/>
          <w:numId w:val="13"/>
        </w:numPr>
        <w:spacing w:line="360" w:lineRule="auto"/>
        <w:jc w:val="both"/>
        <w:rPr>
          <w:rFonts w:ascii="Times New Roman" w:hAnsi="Times New Roman"/>
          <w:kern w:val="114"/>
          <w:sz w:val="28"/>
          <w:szCs w:val="28"/>
        </w:rPr>
      </w:pPr>
      <w:r w:rsidRPr="009D565B">
        <w:rPr>
          <w:rFonts w:ascii="Times New Roman" w:hAnsi="Times New Roman"/>
          <w:i/>
          <w:kern w:val="114"/>
          <w:sz w:val="28"/>
          <w:szCs w:val="28"/>
        </w:rPr>
        <w:t>Столяров Е.В</w:t>
      </w:r>
      <w:r w:rsidRPr="009D565B">
        <w:rPr>
          <w:rFonts w:ascii="Times New Roman" w:hAnsi="Times New Roman"/>
          <w:kern w:val="114"/>
          <w:sz w:val="28"/>
          <w:szCs w:val="28"/>
        </w:rPr>
        <w:t>. Костяной инвентарь верхнеокских городищ эпохи раннего железа (по материалам городищ Свинухово и Николо-Ленивец) / Столяров Е.В. // Археология Подмосковья: Материалы научного семинара. Выпуск 7. М., Институт археологии РАН, 2011а. С.89-102.</w:t>
      </w:r>
    </w:p>
    <w:p w:rsidR="00114573" w:rsidRPr="009D565B" w:rsidRDefault="00114573" w:rsidP="000806C2">
      <w:pPr>
        <w:pStyle w:val="ListParagraph"/>
        <w:numPr>
          <w:ilvl w:val="0"/>
          <w:numId w:val="13"/>
        </w:numPr>
        <w:spacing w:line="360" w:lineRule="auto"/>
        <w:jc w:val="both"/>
        <w:rPr>
          <w:rFonts w:ascii="Times New Roman" w:hAnsi="Times New Roman"/>
          <w:sz w:val="28"/>
          <w:szCs w:val="28"/>
        </w:rPr>
      </w:pPr>
      <w:r w:rsidRPr="009D565B">
        <w:rPr>
          <w:rFonts w:ascii="Times New Roman" w:hAnsi="Times New Roman"/>
          <w:i/>
          <w:sz w:val="28"/>
          <w:szCs w:val="28"/>
        </w:rPr>
        <w:t>Столяров Е.В</w:t>
      </w:r>
      <w:r w:rsidRPr="009D565B">
        <w:rPr>
          <w:rFonts w:ascii="Times New Roman" w:hAnsi="Times New Roman"/>
          <w:sz w:val="28"/>
          <w:szCs w:val="28"/>
        </w:rPr>
        <w:t xml:space="preserve">. К вопросу о культурной ситуации в бассейне верхней Оки в эпоху раннего железного века / Столяров Е.В. // Труды </w:t>
      </w:r>
      <w:r w:rsidRPr="009D565B">
        <w:rPr>
          <w:rFonts w:ascii="Times New Roman" w:hAnsi="Times New Roman"/>
          <w:sz w:val="28"/>
          <w:szCs w:val="28"/>
          <w:lang w:val="en-US"/>
        </w:rPr>
        <w:t>III</w:t>
      </w:r>
      <w:r w:rsidRPr="009D565B">
        <w:rPr>
          <w:rFonts w:ascii="Times New Roman" w:hAnsi="Times New Roman"/>
          <w:sz w:val="28"/>
          <w:szCs w:val="28"/>
        </w:rPr>
        <w:t xml:space="preserve"> (</w:t>
      </w:r>
      <w:r w:rsidRPr="009D565B">
        <w:rPr>
          <w:rFonts w:ascii="Times New Roman" w:hAnsi="Times New Roman"/>
          <w:sz w:val="28"/>
          <w:szCs w:val="28"/>
          <w:lang w:val="en-US"/>
        </w:rPr>
        <w:t>XIX</w:t>
      </w:r>
      <w:r w:rsidRPr="009D565B">
        <w:rPr>
          <w:rFonts w:ascii="Times New Roman" w:hAnsi="Times New Roman"/>
          <w:sz w:val="28"/>
          <w:szCs w:val="28"/>
        </w:rPr>
        <w:t xml:space="preserve">) Всероссийского археологического съезда. Т. 1. СПб.-М.-Великий Новгород, 2011б. С. 389-391. </w:t>
      </w:r>
    </w:p>
    <w:p w:rsidR="00114573" w:rsidRDefault="00114573" w:rsidP="003F0B9A">
      <w:pPr>
        <w:pStyle w:val="ListParagraph"/>
        <w:numPr>
          <w:ilvl w:val="0"/>
          <w:numId w:val="13"/>
        </w:numPr>
        <w:spacing w:line="360" w:lineRule="auto"/>
        <w:jc w:val="both"/>
        <w:rPr>
          <w:rFonts w:ascii="Times New Roman" w:hAnsi="Times New Roman"/>
          <w:sz w:val="28"/>
          <w:szCs w:val="28"/>
        </w:rPr>
      </w:pPr>
      <w:r w:rsidRPr="009D565B">
        <w:rPr>
          <w:rFonts w:ascii="Times New Roman" w:hAnsi="Times New Roman"/>
          <w:i/>
          <w:sz w:val="28"/>
          <w:szCs w:val="28"/>
        </w:rPr>
        <w:t>Столяров Е.В</w:t>
      </w:r>
      <w:r w:rsidRPr="009D565B">
        <w:rPr>
          <w:rFonts w:ascii="Times New Roman" w:hAnsi="Times New Roman"/>
          <w:sz w:val="28"/>
          <w:szCs w:val="28"/>
        </w:rPr>
        <w:t>. Классификация поселений верхнеокской культуры (к разработке вопроса) / Столяров Е.В. // Природа и история Поугорья. Вып. 6. Калуга, Ноосфера. 2011в. С. 175-182.</w:t>
      </w:r>
    </w:p>
    <w:p w:rsidR="00114573" w:rsidRPr="00AC2663" w:rsidRDefault="00114573" w:rsidP="00AC2663">
      <w:pPr>
        <w:pStyle w:val="ListParagraph"/>
        <w:numPr>
          <w:ilvl w:val="0"/>
          <w:numId w:val="13"/>
        </w:numPr>
        <w:spacing w:line="360" w:lineRule="auto"/>
        <w:jc w:val="both"/>
        <w:rPr>
          <w:rFonts w:ascii="Times New Roman" w:hAnsi="Times New Roman"/>
          <w:sz w:val="28"/>
          <w:szCs w:val="28"/>
        </w:rPr>
      </w:pPr>
      <w:r>
        <w:rPr>
          <w:rFonts w:ascii="Times New Roman" w:hAnsi="Times New Roman"/>
          <w:i/>
          <w:sz w:val="28"/>
          <w:szCs w:val="28"/>
        </w:rPr>
        <w:t>Столяров Е</w:t>
      </w:r>
      <w:r w:rsidRPr="00AC2663">
        <w:rPr>
          <w:rFonts w:ascii="Times New Roman" w:hAnsi="Times New Roman"/>
          <w:sz w:val="28"/>
          <w:szCs w:val="28"/>
        </w:rPr>
        <w:t>.</w:t>
      </w:r>
      <w:r w:rsidRPr="00AC2663">
        <w:rPr>
          <w:rFonts w:ascii="Times New Roman" w:hAnsi="Times New Roman"/>
          <w:i/>
          <w:sz w:val="28"/>
          <w:szCs w:val="28"/>
        </w:rPr>
        <w:t>В</w:t>
      </w:r>
      <w:r>
        <w:rPr>
          <w:rFonts w:ascii="Times New Roman" w:hAnsi="Times New Roman"/>
          <w:sz w:val="28"/>
          <w:szCs w:val="28"/>
        </w:rPr>
        <w:t>. Работы в Калужско-Алексинском каньоне // Археологические открытия 2008. М., ИА РАН, 2011г. С. 224-225.</w:t>
      </w:r>
    </w:p>
    <w:p w:rsidR="00114573" w:rsidRPr="00AC2663" w:rsidRDefault="00114573" w:rsidP="008A320F">
      <w:pPr>
        <w:pStyle w:val="ListParagraph"/>
        <w:numPr>
          <w:ilvl w:val="0"/>
          <w:numId w:val="13"/>
        </w:numPr>
        <w:spacing w:line="360" w:lineRule="auto"/>
        <w:jc w:val="both"/>
        <w:rPr>
          <w:rFonts w:ascii="Times New Roman" w:hAnsi="Times New Roman"/>
          <w:sz w:val="28"/>
          <w:szCs w:val="28"/>
        </w:rPr>
      </w:pPr>
      <w:r w:rsidRPr="009D565B">
        <w:rPr>
          <w:rFonts w:ascii="Times New Roman" w:hAnsi="Times New Roman"/>
          <w:i/>
          <w:sz w:val="28"/>
          <w:szCs w:val="28"/>
        </w:rPr>
        <w:t>Столяров Е</w:t>
      </w:r>
      <w:r w:rsidRPr="009D565B">
        <w:rPr>
          <w:rFonts w:ascii="Times New Roman" w:hAnsi="Times New Roman"/>
          <w:sz w:val="28"/>
          <w:szCs w:val="28"/>
        </w:rPr>
        <w:t>.</w:t>
      </w:r>
      <w:r w:rsidRPr="009D565B">
        <w:rPr>
          <w:rFonts w:ascii="Times New Roman" w:hAnsi="Times New Roman"/>
          <w:i/>
          <w:sz w:val="28"/>
          <w:szCs w:val="28"/>
        </w:rPr>
        <w:t>В</w:t>
      </w:r>
      <w:r w:rsidRPr="009D565B">
        <w:rPr>
          <w:rFonts w:ascii="Times New Roman" w:hAnsi="Times New Roman"/>
          <w:sz w:val="28"/>
          <w:szCs w:val="28"/>
        </w:rPr>
        <w:t xml:space="preserve">. Находки браслетов «латенского стиля» в Верхнем Поочье </w:t>
      </w:r>
      <w:r>
        <w:rPr>
          <w:rFonts w:ascii="Times New Roman" w:hAnsi="Times New Roman"/>
          <w:sz w:val="28"/>
          <w:szCs w:val="28"/>
        </w:rPr>
        <w:t xml:space="preserve">/ Столяров Е.В. </w:t>
      </w:r>
      <w:r w:rsidRPr="009D565B">
        <w:rPr>
          <w:rFonts w:ascii="Times New Roman" w:hAnsi="Times New Roman"/>
          <w:sz w:val="28"/>
          <w:szCs w:val="28"/>
        </w:rPr>
        <w:t>// Археология Подмосковья. Материалы научного семинара. Выпуск 8. М., ИА РАН, 2012</w:t>
      </w:r>
      <w:r>
        <w:rPr>
          <w:rFonts w:ascii="Times New Roman" w:hAnsi="Times New Roman"/>
          <w:sz w:val="28"/>
          <w:szCs w:val="28"/>
        </w:rPr>
        <w:t>а</w:t>
      </w:r>
      <w:r w:rsidRPr="009D565B">
        <w:rPr>
          <w:rFonts w:ascii="Times New Roman" w:hAnsi="Times New Roman"/>
          <w:sz w:val="28"/>
          <w:szCs w:val="28"/>
        </w:rPr>
        <w:t>. С. 45-52.</w:t>
      </w:r>
    </w:p>
    <w:p w:rsidR="00114573" w:rsidRPr="007E2713" w:rsidRDefault="00114573" w:rsidP="008A320F">
      <w:pPr>
        <w:pStyle w:val="ListParagraph"/>
        <w:numPr>
          <w:ilvl w:val="0"/>
          <w:numId w:val="13"/>
        </w:numPr>
        <w:spacing w:line="360" w:lineRule="auto"/>
        <w:jc w:val="both"/>
        <w:rPr>
          <w:rFonts w:ascii="Times New Roman" w:hAnsi="Times New Roman"/>
          <w:sz w:val="28"/>
          <w:szCs w:val="28"/>
        </w:rPr>
      </w:pPr>
      <w:r>
        <w:rPr>
          <w:rFonts w:ascii="Times New Roman" w:hAnsi="Times New Roman"/>
          <w:i/>
          <w:sz w:val="28"/>
          <w:szCs w:val="28"/>
        </w:rPr>
        <w:t>Столяров Е</w:t>
      </w:r>
      <w:r w:rsidRPr="00AC2663">
        <w:rPr>
          <w:rFonts w:ascii="Times New Roman" w:hAnsi="Times New Roman"/>
          <w:sz w:val="28"/>
          <w:szCs w:val="28"/>
        </w:rPr>
        <w:t>.</w:t>
      </w:r>
      <w:r w:rsidRPr="00AC2663">
        <w:rPr>
          <w:rFonts w:ascii="Times New Roman" w:hAnsi="Times New Roman"/>
          <w:i/>
          <w:sz w:val="28"/>
          <w:szCs w:val="28"/>
        </w:rPr>
        <w:t>В.</w:t>
      </w:r>
      <w:r>
        <w:rPr>
          <w:rFonts w:ascii="Times New Roman" w:hAnsi="Times New Roman"/>
          <w:sz w:val="28"/>
          <w:szCs w:val="28"/>
        </w:rPr>
        <w:t xml:space="preserve"> О хронологии вещевого комплекса верхнеокской культуры / Столяров Е.В. // </w:t>
      </w:r>
      <w:r w:rsidRPr="009D565B">
        <w:rPr>
          <w:rFonts w:ascii="Times New Roman" w:hAnsi="Times New Roman"/>
          <w:kern w:val="114"/>
          <w:sz w:val="28"/>
          <w:szCs w:val="28"/>
        </w:rPr>
        <w:t xml:space="preserve">Материалы по </w:t>
      </w:r>
      <w:r>
        <w:rPr>
          <w:rFonts w:ascii="Times New Roman" w:hAnsi="Times New Roman"/>
          <w:kern w:val="114"/>
          <w:sz w:val="28"/>
          <w:szCs w:val="28"/>
        </w:rPr>
        <w:t>истории и археологии России. Т.2. Рязань, 2012б. С. 99-109.</w:t>
      </w:r>
    </w:p>
    <w:p w:rsidR="00114573" w:rsidRDefault="00114573" w:rsidP="008A320F">
      <w:pPr>
        <w:pStyle w:val="ListParagraph"/>
        <w:numPr>
          <w:ilvl w:val="0"/>
          <w:numId w:val="13"/>
        </w:numPr>
        <w:spacing w:line="360" w:lineRule="auto"/>
        <w:jc w:val="both"/>
        <w:rPr>
          <w:rFonts w:ascii="Times New Roman" w:hAnsi="Times New Roman"/>
          <w:sz w:val="28"/>
          <w:szCs w:val="28"/>
        </w:rPr>
      </w:pPr>
      <w:r w:rsidRPr="007E2713">
        <w:rPr>
          <w:rFonts w:ascii="Times New Roman" w:hAnsi="Times New Roman"/>
          <w:i/>
          <w:sz w:val="28"/>
          <w:szCs w:val="28"/>
        </w:rPr>
        <w:t>Столяров Е</w:t>
      </w:r>
      <w:r w:rsidRPr="007E2713">
        <w:rPr>
          <w:rFonts w:ascii="Times New Roman" w:hAnsi="Times New Roman"/>
          <w:sz w:val="28"/>
          <w:szCs w:val="28"/>
        </w:rPr>
        <w:t>.</w:t>
      </w:r>
      <w:r w:rsidRPr="007E2713">
        <w:rPr>
          <w:rFonts w:ascii="Times New Roman" w:hAnsi="Times New Roman"/>
          <w:i/>
          <w:sz w:val="28"/>
          <w:szCs w:val="28"/>
        </w:rPr>
        <w:t>В</w:t>
      </w:r>
      <w:r w:rsidRPr="007E2713">
        <w:rPr>
          <w:rFonts w:ascii="Times New Roman" w:hAnsi="Times New Roman"/>
          <w:sz w:val="28"/>
          <w:szCs w:val="28"/>
        </w:rPr>
        <w:t>. Памятники типа Упа 2 /</w:t>
      </w:r>
      <w:r>
        <w:rPr>
          <w:rFonts w:ascii="Times New Roman" w:hAnsi="Times New Roman"/>
          <w:sz w:val="28"/>
          <w:szCs w:val="28"/>
        </w:rPr>
        <w:t xml:space="preserve"> Столяров Е.В. // Лесная и лесостепная зоны Восточной Европы в эпохи римских влияний и Великого переселения народов. Конференция 3. Сб. статей. Тула, 2012в. С. 79-118.</w:t>
      </w:r>
    </w:p>
    <w:p w:rsidR="00114573" w:rsidRDefault="00114573" w:rsidP="00C67430">
      <w:pPr>
        <w:pStyle w:val="ListParagraph"/>
        <w:numPr>
          <w:ilvl w:val="0"/>
          <w:numId w:val="13"/>
        </w:numPr>
        <w:spacing w:line="360" w:lineRule="auto"/>
        <w:jc w:val="both"/>
        <w:rPr>
          <w:rFonts w:ascii="Times New Roman" w:hAnsi="Times New Roman"/>
          <w:sz w:val="28"/>
          <w:szCs w:val="28"/>
        </w:rPr>
      </w:pPr>
      <w:r>
        <w:rPr>
          <w:rFonts w:ascii="Times New Roman" w:hAnsi="Times New Roman"/>
          <w:i/>
          <w:sz w:val="28"/>
          <w:szCs w:val="28"/>
        </w:rPr>
        <w:t>Столяров Е</w:t>
      </w:r>
      <w:r w:rsidRPr="00E74D66">
        <w:rPr>
          <w:rFonts w:ascii="Times New Roman" w:hAnsi="Times New Roman"/>
          <w:sz w:val="28"/>
          <w:szCs w:val="28"/>
        </w:rPr>
        <w:t>.</w:t>
      </w:r>
      <w:r w:rsidRPr="00E74D66">
        <w:rPr>
          <w:rFonts w:ascii="Times New Roman" w:hAnsi="Times New Roman"/>
          <w:i/>
          <w:sz w:val="28"/>
          <w:szCs w:val="28"/>
        </w:rPr>
        <w:t>В</w:t>
      </w:r>
      <w:r>
        <w:rPr>
          <w:rFonts w:ascii="Times New Roman" w:hAnsi="Times New Roman"/>
          <w:sz w:val="28"/>
          <w:szCs w:val="28"/>
        </w:rPr>
        <w:t xml:space="preserve">. Находка скифского кинжала в верховьях р. Непрядвы / Столяров Е.В. // Вопросы археологии, истории и культуры Верхнего Поочья. Материалы </w:t>
      </w:r>
      <w:r>
        <w:rPr>
          <w:rFonts w:ascii="Times New Roman" w:hAnsi="Times New Roman"/>
          <w:sz w:val="28"/>
          <w:szCs w:val="28"/>
          <w:lang w:val="de-DE"/>
        </w:rPr>
        <w:t>XIV</w:t>
      </w:r>
      <w:r>
        <w:rPr>
          <w:rFonts w:ascii="Times New Roman" w:hAnsi="Times New Roman"/>
          <w:sz w:val="28"/>
          <w:szCs w:val="28"/>
        </w:rPr>
        <w:t xml:space="preserve"> Всероссийской научной конференции. Калуга, 5-7 апреля 2011 г. Калуга, 2012г. С. 34-38.</w:t>
      </w:r>
    </w:p>
    <w:p w:rsidR="00114573" w:rsidRPr="00556339" w:rsidRDefault="00114573" w:rsidP="00C67430">
      <w:pPr>
        <w:pStyle w:val="ListParagraph"/>
        <w:numPr>
          <w:ilvl w:val="0"/>
          <w:numId w:val="13"/>
        </w:numPr>
        <w:spacing w:line="360" w:lineRule="auto"/>
        <w:jc w:val="both"/>
        <w:rPr>
          <w:rFonts w:ascii="Times New Roman" w:hAnsi="Times New Roman"/>
          <w:sz w:val="28"/>
          <w:szCs w:val="28"/>
        </w:rPr>
      </w:pPr>
      <w:r>
        <w:rPr>
          <w:rFonts w:ascii="Times New Roman" w:hAnsi="Times New Roman"/>
          <w:i/>
          <w:sz w:val="28"/>
          <w:szCs w:val="28"/>
        </w:rPr>
        <w:t>Столяров Е</w:t>
      </w:r>
      <w:r w:rsidRPr="00E4533B">
        <w:rPr>
          <w:rFonts w:ascii="Times New Roman" w:hAnsi="Times New Roman"/>
          <w:sz w:val="28"/>
          <w:szCs w:val="28"/>
        </w:rPr>
        <w:t>.</w:t>
      </w:r>
      <w:r w:rsidRPr="00E4533B">
        <w:rPr>
          <w:rFonts w:ascii="Times New Roman" w:hAnsi="Times New Roman"/>
          <w:i/>
          <w:sz w:val="28"/>
          <w:szCs w:val="28"/>
        </w:rPr>
        <w:t>В</w:t>
      </w:r>
      <w:r>
        <w:rPr>
          <w:rFonts w:ascii="Times New Roman" w:hAnsi="Times New Roman"/>
          <w:sz w:val="28"/>
          <w:szCs w:val="28"/>
        </w:rPr>
        <w:t>. Попытка реконструкции конского оголовья у племен лесной зоны Восточно-Европейской части России в раннем железном веке (</w:t>
      </w:r>
      <w:r>
        <w:rPr>
          <w:rFonts w:ascii="Times New Roman" w:hAnsi="Times New Roman"/>
          <w:sz w:val="28"/>
          <w:szCs w:val="28"/>
          <w:lang w:val="de-DE"/>
        </w:rPr>
        <w:t>I</w:t>
      </w:r>
      <w:r w:rsidRPr="00E4533B">
        <w:rPr>
          <w:rFonts w:ascii="Times New Roman" w:hAnsi="Times New Roman"/>
          <w:sz w:val="28"/>
          <w:szCs w:val="28"/>
        </w:rPr>
        <w:t xml:space="preserve"> </w:t>
      </w:r>
      <w:r>
        <w:rPr>
          <w:rFonts w:ascii="Times New Roman" w:hAnsi="Times New Roman"/>
          <w:sz w:val="28"/>
          <w:szCs w:val="28"/>
        </w:rPr>
        <w:t xml:space="preserve">тыс. до н.э.) / Модин Р.Н., Столяров Е.В. // Вопросы археологии, истории и культуры Верхнего Поочья. Материалы </w:t>
      </w:r>
      <w:r>
        <w:rPr>
          <w:rFonts w:ascii="Times New Roman" w:hAnsi="Times New Roman"/>
          <w:sz w:val="28"/>
          <w:szCs w:val="28"/>
          <w:lang w:val="de-DE"/>
        </w:rPr>
        <w:t>XIV</w:t>
      </w:r>
      <w:r>
        <w:rPr>
          <w:rFonts w:ascii="Times New Roman" w:hAnsi="Times New Roman"/>
          <w:sz w:val="28"/>
          <w:szCs w:val="28"/>
        </w:rPr>
        <w:t xml:space="preserve"> Всероссийской научной конференции. Калуга, 5-7 апреля 2011 г. Калуга, 2012д. С. 116-119.</w:t>
      </w:r>
    </w:p>
    <w:p w:rsidR="00114573" w:rsidRDefault="00114573" w:rsidP="00C67430">
      <w:pPr>
        <w:pStyle w:val="ListParagraph"/>
        <w:numPr>
          <w:ilvl w:val="0"/>
          <w:numId w:val="13"/>
        </w:numPr>
        <w:spacing w:line="360" w:lineRule="auto"/>
        <w:jc w:val="both"/>
        <w:rPr>
          <w:rFonts w:ascii="Times New Roman" w:hAnsi="Times New Roman"/>
          <w:sz w:val="28"/>
          <w:szCs w:val="28"/>
        </w:rPr>
      </w:pPr>
      <w:r>
        <w:rPr>
          <w:rFonts w:ascii="Times New Roman" w:hAnsi="Times New Roman"/>
          <w:i/>
          <w:sz w:val="28"/>
          <w:szCs w:val="28"/>
        </w:rPr>
        <w:t>Столяров Е</w:t>
      </w:r>
      <w:r w:rsidRPr="00556339">
        <w:rPr>
          <w:rFonts w:ascii="Times New Roman" w:hAnsi="Times New Roman"/>
          <w:sz w:val="28"/>
          <w:szCs w:val="28"/>
        </w:rPr>
        <w:t>.</w:t>
      </w:r>
      <w:r w:rsidRPr="00556339">
        <w:rPr>
          <w:rFonts w:ascii="Times New Roman" w:hAnsi="Times New Roman"/>
          <w:i/>
          <w:sz w:val="28"/>
          <w:szCs w:val="28"/>
        </w:rPr>
        <w:t>В</w:t>
      </w:r>
      <w:r>
        <w:rPr>
          <w:rFonts w:ascii="Times New Roman" w:hAnsi="Times New Roman"/>
          <w:sz w:val="28"/>
          <w:szCs w:val="28"/>
        </w:rPr>
        <w:t>. Культурная ситуация в бассейне верхней Оки в эпоху раннего железного века / Столяров Е.В., Столярова К.А. // Славяне восточной Европы накануне образования Древнерусского государства. Материалы международной конференции, посвященной 110-летию со дня рождения Ивана Ивановича Ляпушкина (1902-1968) 3-5 декабря 2012 г. Санкт-Петербург. СПб., 2012е. С. 182-187.</w:t>
      </w:r>
    </w:p>
    <w:p w:rsidR="00114573" w:rsidRPr="00C67430" w:rsidRDefault="00114573" w:rsidP="00C67430">
      <w:pPr>
        <w:pStyle w:val="ListParagraph"/>
        <w:numPr>
          <w:ilvl w:val="0"/>
          <w:numId w:val="13"/>
        </w:numPr>
        <w:spacing w:line="360" w:lineRule="auto"/>
        <w:jc w:val="both"/>
        <w:rPr>
          <w:rFonts w:ascii="Times New Roman" w:hAnsi="Times New Roman"/>
          <w:sz w:val="28"/>
          <w:szCs w:val="28"/>
        </w:rPr>
      </w:pPr>
      <w:r>
        <w:rPr>
          <w:rFonts w:ascii="Times New Roman" w:hAnsi="Times New Roman"/>
          <w:i/>
          <w:sz w:val="28"/>
          <w:szCs w:val="28"/>
        </w:rPr>
        <w:t>Столяров Е</w:t>
      </w:r>
      <w:r w:rsidRPr="00556339">
        <w:rPr>
          <w:rFonts w:ascii="Times New Roman" w:hAnsi="Times New Roman"/>
          <w:sz w:val="28"/>
          <w:szCs w:val="28"/>
        </w:rPr>
        <w:t>.</w:t>
      </w:r>
      <w:r w:rsidRPr="00556339">
        <w:rPr>
          <w:rFonts w:ascii="Times New Roman" w:hAnsi="Times New Roman"/>
          <w:i/>
          <w:sz w:val="28"/>
          <w:szCs w:val="28"/>
        </w:rPr>
        <w:t>В</w:t>
      </w:r>
      <w:r>
        <w:rPr>
          <w:rFonts w:ascii="Times New Roman" w:hAnsi="Times New Roman"/>
          <w:sz w:val="28"/>
          <w:szCs w:val="28"/>
        </w:rPr>
        <w:t>. Эволюция представлений об этнокультурной ситуации в эпоху раннего железного века в Верхнем Поднепровье, Поволжье и Подвинье в трудах П.Н. Третьякова и В.В. Седова / Столяров Е.В. // Археология: история и перспективы. Пятая межрегиональная конференция. Сборник статей. Ярославль, 2012ж. С. 178-184.</w:t>
      </w:r>
    </w:p>
    <w:sectPr w:rsidR="00114573" w:rsidRPr="00C67430" w:rsidSect="00634D09">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4573" w:rsidRDefault="00114573" w:rsidP="004202AF">
      <w:pPr>
        <w:spacing w:after="0" w:line="240" w:lineRule="auto"/>
      </w:pPr>
      <w:r>
        <w:separator/>
      </w:r>
    </w:p>
  </w:endnote>
  <w:endnote w:type="continuationSeparator" w:id="0">
    <w:p w:rsidR="00114573" w:rsidRDefault="00114573" w:rsidP="004202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4573" w:rsidRDefault="00114573" w:rsidP="004202AF">
      <w:pPr>
        <w:spacing w:after="0" w:line="240" w:lineRule="auto"/>
      </w:pPr>
      <w:r>
        <w:separator/>
      </w:r>
    </w:p>
  </w:footnote>
  <w:footnote w:type="continuationSeparator" w:id="0">
    <w:p w:rsidR="00114573" w:rsidRDefault="00114573" w:rsidP="004202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573" w:rsidRDefault="00114573">
    <w:pPr>
      <w:pStyle w:val="Header"/>
      <w:jc w:val="center"/>
    </w:pPr>
    <w:r w:rsidRPr="00B972A6">
      <w:rPr>
        <w:rFonts w:ascii="Times New Roman" w:hAnsi="Times New Roman"/>
        <w:sz w:val="24"/>
        <w:szCs w:val="24"/>
      </w:rPr>
      <w:fldChar w:fldCharType="begin"/>
    </w:r>
    <w:r w:rsidRPr="00B972A6">
      <w:rPr>
        <w:rFonts w:ascii="Times New Roman" w:hAnsi="Times New Roman"/>
        <w:sz w:val="24"/>
        <w:szCs w:val="24"/>
      </w:rPr>
      <w:instrText xml:space="preserve"> PAGE   \* MERGEFORMAT </w:instrText>
    </w:r>
    <w:r w:rsidRPr="00B972A6">
      <w:rPr>
        <w:rFonts w:ascii="Times New Roman" w:hAnsi="Times New Roman"/>
        <w:sz w:val="24"/>
        <w:szCs w:val="24"/>
      </w:rPr>
      <w:fldChar w:fldCharType="separate"/>
    </w:r>
    <w:r>
      <w:rPr>
        <w:rFonts w:ascii="Times New Roman" w:hAnsi="Times New Roman"/>
        <w:noProof/>
        <w:sz w:val="24"/>
        <w:szCs w:val="24"/>
      </w:rPr>
      <w:t>2</w:t>
    </w:r>
    <w:r w:rsidRPr="00B972A6">
      <w:rPr>
        <w:rFonts w:ascii="Times New Roman" w:hAnsi="Times New Roman"/>
        <w:sz w:val="24"/>
        <w:szCs w:val="24"/>
      </w:rPr>
      <w:fldChar w:fldCharType="end"/>
    </w:r>
  </w:p>
  <w:p w:rsidR="00114573" w:rsidRDefault="0011457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23466"/>
    <w:multiLevelType w:val="multilevel"/>
    <w:tmpl w:val="92E6FC68"/>
    <w:lvl w:ilvl="0">
      <w:start w:val="1"/>
      <w:numFmt w:val="decimal"/>
      <w:lvlText w:val="%1."/>
      <w:lvlJc w:val="left"/>
      <w:pPr>
        <w:ind w:left="720" w:hanging="360"/>
      </w:pPr>
      <w:rPr>
        <w:rFonts w:cs="Times New Roman" w:hint="default"/>
      </w:rPr>
    </w:lvl>
    <w:lvl w:ilvl="1">
      <w:start w:val="1"/>
      <w:numFmt w:val="decimal"/>
      <w:isLgl/>
      <w:lvlText w:val="%1.%2"/>
      <w:lvlJc w:val="left"/>
      <w:pPr>
        <w:ind w:left="1017" w:hanging="45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abstractNum w:abstractNumId="1">
    <w:nsid w:val="07E8770A"/>
    <w:multiLevelType w:val="multilevel"/>
    <w:tmpl w:val="31EA6E1E"/>
    <w:lvl w:ilvl="0">
      <w:start w:val="4"/>
      <w:numFmt w:val="decimal"/>
      <w:lvlText w:val="%1"/>
      <w:lvlJc w:val="left"/>
      <w:pPr>
        <w:ind w:left="375" w:hanging="375"/>
      </w:pPr>
      <w:rPr>
        <w:rFonts w:cs="Times New Roman" w:hint="default"/>
      </w:rPr>
    </w:lvl>
    <w:lvl w:ilvl="1">
      <w:start w:val="2"/>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
    <w:nsid w:val="081374A6"/>
    <w:multiLevelType w:val="hybridMultilevel"/>
    <w:tmpl w:val="99560E02"/>
    <w:lvl w:ilvl="0" w:tplc="6160323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
    <w:nsid w:val="0B5A1F77"/>
    <w:multiLevelType w:val="multilevel"/>
    <w:tmpl w:val="BE4E669A"/>
    <w:lvl w:ilvl="0">
      <w:start w:val="3"/>
      <w:numFmt w:val="decimal"/>
      <w:lvlText w:val="%1"/>
      <w:lvlJc w:val="left"/>
      <w:pPr>
        <w:ind w:left="375" w:hanging="375"/>
      </w:pPr>
      <w:rPr>
        <w:rFonts w:cs="Times New Roman" w:hint="default"/>
      </w:rPr>
    </w:lvl>
    <w:lvl w:ilvl="1">
      <w:start w:val="2"/>
      <w:numFmt w:val="decimal"/>
      <w:lvlText w:val="%1.%2"/>
      <w:lvlJc w:val="left"/>
      <w:pPr>
        <w:ind w:left="942" w:hanging="375"/>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4">
    <w:nsid w:val="0D7D2196"/>
    <w:multiLevelType w:val="multilevel"/>
    <w:tmpl w:val="7688BB80"/>
    <w:lvl w:ilvl="0">
      <w:start w:val="2"/>
      <w:numFmt w:val="decimal"/>
      <w:lvlText w:val="%1"/>
      <w:lvlJc w:val="left"/>
      <w:pPr>
        <w:ind w:left="375" w:hanging="375"/>
      </w:pPr>
      <w:rPr>
        <w:rFonts w:cs="Times New Roman" w:hint="default"/>
      </w:rPr>
    </w:lvl>
    <w:lvl w:ilvl="1">
      <w:start w:val="2"/>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
    <w:nsid w:val="112B423D"/>
    <w:multiLevelType w:val="multilevel"/>
    <w:tmpl w:val="212E41A4"/>
    <w:lvl w:ilvl="0">
      <w:start w:val="3"/>
      <w:numFmt w:val="decimal"/>
      <w:lvlText w:val="%1"/>
      <w:lvlJc w:val="left"/>
      <w:pPr>
        <w:ind w:left="375" w:hanging="375"/>
      </w:pPr>
      <w:rPr>
        <w:rFonts w:cs="Times New Roman" w:hint="default"/>
        <w:b w:val="0"/>
      </w:rPr>
    </w:lvl>
    <w:lvl w:ilvl="1">
      <w:start w:val="5"/>
      <w:numFmt w:val="decimal"/>
      <w:lvlText w:val="%1.%2"/>
      <w:lvlJc w:val="left"/>
      <w:pPr>
        <w:ind w:left="375" w:hanging="375"/>
      </w:pPr>
      <w:rPr>
        <w:rFonts w:cs="Times New Roman" w:hint="default"/>
        <w:b/>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440" w:hanging="144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800" w:hanging="1800"/>
      </w:pPr>
      <w:rPr>
        <w:rFonts w:cs="Times New Roman" w:hint="default"/>
        <w:b w:val="0"/>
      </w:rPr>
    </w:lvl>
    <w:lvl w:ilvl="8">
      <w:start w:val="1"/>
      <w:numFmt w:val="decimal"/>
      <w:lvlText w:val="%1.%2.%3.%4.%5.%6.%7.%8.%9"/>
      <w:lvlJc w:val="left"/>
      <w:pPr>
        <w:ind w:left="2160" w:hanging="2160"/>
      </w:pPr>
      <w:rPr>
        <w:rFonts w:cs="Times New Roman" w:hint="default"/>
        <w:b w:val="0"/>
      </w:rPr>
    </w:lvl>
  </w:abstractNum>
  <w:abstractNum w:abstractNumId="6">
    <w:nsid w:val="1EBC5C60"/>
    <w:multiLevelType w:val="hybridMultilevel"/>
    <w:tmpl w:val="A7E4584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0936971"/>
    <w:multiLevelType w:val="multilevel"/>
    <w:tmpl w:val="B4D28F70"/>
    <w:lvl w:ilvl="0">
      <w:start w:val="2"/>
      <w:numFmt w:val="decimal"/>
      <w:lvlText w:val="%1"/>
      <w:lvlJc w:val="left"/>
      <w:pPr>
        <w:ind w:left="375" w:hanging="375"/>
      </w:pPr>
      <w:rPr>
        <w:rFonts w:cs="Times New Roman" w:hint="default"/>
      </w:rPr>
    </w:lvl>
    <w:lvl w:ilvl="1">
      <w:start w:val="2"/>
      <w:numFmt w:val="decimal"/>
      <w:lvlText w:val="%1.%2"/>
      <w:lvlJc w:val="left"/>
      <w:pPr>
        <w:ind w:left="990" w:hanging="375"/>
      </w:pPr>
      <w:rPr>
        <w:rFonts w:cs="Times New Roman" w:hint="default"/>
      </w:rPr>
    </w:lvl>
    <w:lvl w:ilvl="2">
      <w:start w:val="1"/>
      <w:numFmt w:val="decimal"/>
      <w:lvlText w:val="%1.%2.%3"/>
      <w:lvlJc w:val="left"/>
      <w:pPr>
        <w:ind w:left="1950" w:hanging="720"/>
      </w:pPr>
      <w:rPr>
        <w:rFonts w:cs="Times New Roman" w:hint="default"/>
      </w:rPr>
    </w:lvl>
    <w:lvl w:ilvl="3">
      <w:start w:val="1"/>
      <w:numFmt w:val="decimal"/>
      <w:lvlText w:val="%1.%2.%3.%4"/>
      <w:lvlJc w:val="left"/>
      <w:pPr>
        <w:ind w:left="2925" w:hanging="1080"/>
      </w:pPr>
      <w:rPr>
        <w:rFonts w:cs="Times New Roman" w:hint="default"/>
      </w:rPr>
    </w:lvl>
    <w:lvl w:ilvl="4">
      <w:start w:val="1"/>
      <w:numFmt w:val="decimal"/>
      <w:lvlText w:val="%1.%2.%3.%4.%5"/>
      <w:lvlJc w:val="left"/>
      <w:pPr>
        <w:ind w:left="3540" w:hanging="1080"/>
      </w:pPr>
      <w:rPr>
        <w:rFonts w:cs="Times New Roman" w:hint="default"/>
      </w:rPr>
    </w:lvl>
    <w:lvl w:ilvl="5">
      <w:start w:val="1"/>
      <w:numFmt w:val="decimal"/>
      <w:lvlText w:val="%1.%2.%3.%4.%5.%6"/>
      <w:lvlJc w:val="left"/>
      <w:pPr>
        <w:ind w:left="4515" w:hanging="1440"/>
      </w:pPr>
      <w:rPr>
        <w:rFonts w:cs="Times New Roman" w:hint="default"/>
      </w:rPr>
    </w:lvl>
    <w:lvl w:ilvl="6">
      <w:start w:val="1"/>
      <w:numFmt w:val="decimal"/>
      <w:lvlText w:val="%1.%2.%3.%4.%5.%6.%7"/>
      <w:lvlJc w:val="left"/>
      <w:pPr>
        <w:ind w:left="5130" w:hanging="1440"/>
      </w:pPr>
      <w:rPr>
        <w:rFonts w:cs="Times New Roman" w:hint="default"/>
      </w:rPr>
    </w:lvl>
    <w:lvl w:ilvl="7">
      <w:start w:val="1"/>
      <w:numFmt w:val="decimal"/>
      <w:lvlText w:val="%1.%2.%3.%4.%5.%6.%7.%8"/>
      <w:lvlJc w:val="left"/>
      <w:pPr>
        <w:ind w:left="6105" w:hanging="1800"/>
      </w:pPr>
      <w:rPr>
        <w:rFonts w:cs="Times New Roman" w:hint="default"/>
      </w:rPr>
    </w:lvl>
    <w:lvl w:ilvl="8">
      <w:start w:val="1"/>
      <w:numFmt w:val="decimal"/>
      <w:lvlText w:val="%1.%2.%3.%4.%5.%6.%7.%8.%9"/>
      <w:lvlJc w:val="left"/>
      <w:pPr>
        <w:ind w:left="7080" w:hanging="2160"/>
      </w:pPr>
      <w:rPr>
        <w:rFonts w:cs="Times New Roman" w:hint="default"/>
      </w:rPr>
    </w:lvl>
  </w:abstractNum>
  <w:abstractNum w:abstractNumId="8">
    <w:nsid w:val="25770B25"/>
    <w:multiLevelType w:val="multilevel"/>
    <w:tmpl w:val="67E64658"/>
    <w:lvl w:ilvl="0">
      <w:start w:val="3"/>
      <w:numFmt w:val="decimal"/>
      <w:lvlText w:val="%1"/>
      <w:lvlJc w:val="left"/>
      <w:pPr>
        <w:ind w:left="375" w:hanging="375"/>
      </w:pPr>
      <w:rPr>
        <w:rFonts w:cs="Times New Roman" w:hint="default"/>
      </w:rPr>
    </w:lvl>
    <w:lvl w:ilvl="1">
      <w:start w:val="2"/>
      <w:numFmt w:val="decimal"/>
      <w:lvlText w:val="%1.%2"/>
      <w:lvlJc w:val="left"/>
      <w:pPr>
        <w:ind w:left="1392" w:hanging="375"/>
      </w:pPr>
      <w:rPr>
        <w:rFonts w:cs="Times New Roman" w:hint="default"/>
      </w:rPr>
    </w:lvl>
    <w:lvl w:ilvl="2">
      <w:start w:val="1"/>
      <w:numFmt w:val="decimal"/>
      <w:lvlText w:val="%1.%2.%3"/>
      <w:lvlJc w:val="left"/>
      <w:pPr>
        <w:ind w:left="2754" w:hanging="720"/>
      </w:pPr>
      <w:rPr>
        <w:rFonts w:cs="Times New Roman" w:hint="default"/>
      </w:rPr>
    </w:lvl>
    <w:lvl w:ilvl="3">
      <w:start w:val="1"/>
      <w:numFmt w:val="decimal"/>
      <w:lvlText w:val="%1.%2.%3.%4"/>
      <w:lvlJc w:val="left"/>
      <w:pPr>
        <w:ind w:left="4131" w:hanging="1080"/>
      </w:pPr>
      <w:rPr>
        <w:rFonts w:cs="Times New Roman" w:hint="default"/>
      </w:rPr>
    </w:lvl>
    <w:lvl w:ilvl="4">
      <w:start w:val="1"/>
      <w:numFmt w:val="decimal"/>
      <w:lvlText w:val="%1.%2.%3.%4.%5"/>
      <w:lvlJc w:val="left"/>
      <w:pPr>
        <w:ind w:left="5148" w:hanging="1080"/>
      </w:pPr>
      <w:rPr>
        <w:rFonts w:cs="Times New Roman" w:hint="default"/>
      </w:rPr>
    </w:lvl>
    <w:lvl w:ilvl="5">
      <w:start w:val="1"/>
      <w:numFmt w:val="decimal"/>
      <w:lvlText w:val="%1.%2.%3.%4.%5.%6"/>
      <w:lvlJc w:val="left"/>
      <w:pPr>
        <w:ind w:left="6525" w:hanging="1440"/>
      </w:pPr>
      <w:rPr>
        <w:rFonts w:cs="Times New Roman" w:hint="default"/>
      </w:rPr>
    </w:lvl>
    <w:lvl w:ilvl="6">
      <w:start w:val="1"/>
      <w:numFmt w:val="decimal"/>
      <w:lvlText w:val="%1.%2.%3.%4.%5.%6.%7"/>
      <w:lvlJc w:val="left"/>
      <w:pPr>
        <w:ind w:left="7542" w:hanging="1440"/>
      </w:pPr>
      <w:rPr>
        <w:rFonts w:cs="Times New Roman" w:hint="default"/>
      </w:rPr>
    </w:lvl>
    <w:lvl w:ilvl="7">
      <w:start w:val="1"/>
      <w:numFmt w:val="decimal"/>
      <w:lvlText w:val="%1.%2.%3.%4.%5.%6.%7.%8"/>
      <w:lvlJc w:val="left"/>
      <w:pPr>
        <w:ind w:left="8919" w:hanging="1800"/>
      </w:pPr>
      <w:rPr>
        <w:rFonts w:cs="Times New Roman" w:hint="default"/>
      </w:rPr>
    </w:lvl>
    <w:lvl w:ilvl="8">
      <w:start w:val="1"/>
      <w:numFmt w:val="decimal"/>
      <w:lvlText w:val="%1.%2.%3.%4.%5.%6.%7.%8.%9"/>
      <w:lvlJc w:val="left"/>
      <w:pPr>
        <w:ind w:left="10296" w:hanging="2160"/>
      </w:pPr>
      <w:rPr>
        <w:rFonts w:cs="Times New Roman" w:hint="default"/>
      </w:rPr>
    </w:lvl>
  </w:abstractNum>
  <w:abstractNum w:abstractNumId="9">
    <w:nsid w:val="35A255A9"/>
    <w:multiLevelType w:val="hybridMultilevel"/>
    <w:tmpl w:val="0F300AC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38E30CC4"/>
    <w:multiLevelType w:val="hybridMultilevel"/>
    <w:tmpl w:val="09008BCA"/>
    <w:lvl w:ilvl="0" w:tplc="7E4CBE6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1">
    <w:nsid w:val="4E2B030D"/>
    <w:multiLevelType w:val="hybridMultilevel"/>
    <w:tmpl w:val="DF06A52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50E17F7D"/>
    <w:multiLevelType w:val="hybridMultilevel"/>
    <w:tmpl w:val="495E098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560A780F"/>
    <w:multiLevelType w:val="multilevel"/>
    <w:tmpl w:val="3864D0D0"/>
    <w:lvl w:ilvl="0">
      <w:start w:val="4"/>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
    <w:nsid w:val="622152B4"/>
    <w:multiLevelType w:val="hybridMultilevel"/>
    <w:tmpl w:val="279CDA20"/>
    <w:lvl w:ilvl="0" w:tplc="78E08FCC">
      <w:start w:val="1"/>
      <w:numFmt w:val="decimal"/>
      <w:lvlText w:val="%1."/>
      <w:lvlJc w:val="left"/>
      <w:pPr>
        <w:ind w:left="720" w:hanging="360"/>
      </w:pPr>
      <w:rPr>
        <w:rFonts w:cs="Times New Roman"/>
        <w:b w:val="0"/>
        <w:i w:val="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69983397"/>
    <w:multiLevelType w:val="multilevel"/>
    <w:tmpl w:val="DB3C09BC"/>
    <w:lvl w:ilvl="0">
      <w:start w:val="4"/>
      <w:numFmt w:val="decimal"/>
      <w:lvlText w:val="%1"/>
      <w:lvlJc w:val="left"/>
      <w:pPr>
        <w:ind w:left="375" w:hanging="375"/>
      </w:pPr>
      <w:rPr>
        <w:rFonts w:cs="Times New Roman" w:hint="default"/>
        <w:b w:val="0"/>
      </w:rPr>
    </w:lvl>
    <w:lvl w:ilvl="1">
      <w:start w:val="5"/>
      <w:numFmt w:val="decimal"/>
      <w:lvlText w:val="%1.%2"/>
      <w:lvlJc w:val="left"/>
      <w:pPr>
        <w:ind w:left="375" w:hanging="375"/>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440" w:hanging="144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800" w:hanging="1800"/>
      </w:pPr>
      <w:rPr>
        <w:rFonts w:cs="Times New Roman" w:hint="default"/>
        <w:b w:val="0"/>
      </w:rPr>
    </w:lvl>
    <w:lvl w:ilvl="8">
      <w:start w:val="1"/>
      <w:numFmt w:val="decimal"/>
      <w:lvlText w:val="%1.%2.%3.%4.%5.%6.%7.%8.%9"/>
      <w:lvlJc w:val="left"/>
      <w:pPr>
        <w:ind w:left="2160" w:hanging="2160"/>
      </w:pPr>
      <w:rPr>
        <w:rFonts w:cs="Times New Roman" w:hint="default"/>
        <w:b w:val="0"/>
      </w:rPr>
    </w:lvl>
  </w:abstractNum>
  <w:abstractNum w:abstractNumId="16">
    <w:nsid w:val="718E1D19"/>
    <w:multiLevelType w:val="multilevel"/>
    <w:tmpl w:val="E06AD9BC"/>
    <w:lvl w:ilvl="0">
      <w:start w:val="3"/>
      <w:numFmt w:val="decimal"/>
      <w:lvlText w:val="%1"/>
      <w:lvlJc w:val="left"/>
      <w:pPr>
        <w:ind w:left="375" w:hanging="375"/>
      </w:pPr>
      <w:rPr>
        <w:rFonts w:cs="Times New Roman" w:hint="default"/>
      </w:rPr>
    </w:lvl>
    <w:lvl w:ilvl="1">
      <w:start w:val="2"/>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10"/>
  </w:num>
  <w:num w:numId="2">
    <w:abstractNumId w:val="0"/>
  </w:num>
  <w:num w:numId="3">
    <w:abstractNumId w:val="2"/>
  </w:num>
  <w:num w:numId="4">
    <w:abstractNumId w:val="4"/>
  </w:num>
  <w:num w:numId="5">
    <w:abstractNumId w:val="7"/>
  </w:num>
  <w:num w:numId="6">
    <w:abstractNumId w:val="8"/>
  </w:num>
  <w:num w:numId="7">
    <w:abstractNumId w:val="16"/>
  </w:num>
  <w:num w:numId="8">
    <w:abstractNumId w:val="13"/>
  </w:num>
  <w:num w:numId="9">
    <w:abstractNumId w:val="6"/>
  </w:num>
  <w:num w:numId="10">
    <w:abstractNumId w:val="11"/>
  </w:num>
  <w:num w:numId="11">
    <w:abstractNumId w:val="12"/>
  </w:num>
  <w:num w:numId="12">
    <w:abstractNumId w:val="9"/>
  </w:num>
  <w:num w:numId="13">
    <w:abstractNumId w:val="14"/>
  </w:num>
  <w:num w:numId="14">
    <w:abstractNumId w:val="3"/>
  </w:num>
  <w:num w:numId="15">
    <w:abstractNumId w:val="15"/>
  </w:num>
  <w:num w:numId="16">
    <w:abstractNumId w:val="5"/>
  </w:num>
  <w:num w:numId="17">
    <w:abstractNumId w:val="1"/>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3115"/>
    <w:rsid w:val="000000D9"/>
    <w:rsid w:val="0000340E"/>
    <w:rsid w:val="00012EBF"/>
    <w:rsid w:val="00015C01"/>
    <w:rsid w:val="00033EE1"/>
    <w:rsid w:val="00046A7E"/>
    <w:rsid w:val="00052D2A"/>
    <w:rsid w:val="00060024"/>
    <w:rsid w:val="000806C2"/>
    <w:rsid w:val="000976FE"/>
    <w:rsid w:val="000E33AB"/>
    <w:rsid w:val="000F2AB2"/>
    <w:rsid w:val="00114573"/>
    <w:rsid w:val="0011561B"/>
    <w:rsid w:val="00127275"/>
    <w:rsid w:val="00144FAF"/>
    <w:rsid w:val="0015206C"/>
    <w:rsid w:val="00154137"/>
    <w:rsid w:val="00155B09"/>
    <w:rsid w:val="00161B6A"/>
    <w:rsid w:val="0016357C"/>
    <w:rsid w:val="001650D1"/>
    <w:rsid w:val="001708C4"/>
    <w:rsid w:val="00171ED0"/>
    <w:rsid w:val="001851B0"/>
    <w:rsid w:val="0018593E"/>
    <w:rsid w:val="001919C0"/>
    <w:rsid w:val="00191B9B"/>
    <w:rsid w:val="001D2C2E"/>
    <w:rsid w:val="001D58DA"/>
    <w:rsid w:val="001E2BF2"/>
    <w:rsid w:val="001E3B7E"/>
    <w:rsid w:val="001E7CBC"/>
    <w:rsid w:val="001F4006"/>
    <w:rsid w:val="002031EA"/>
    <w:rsid w:val="00210C24"/>
    <w:rsid w:val="00223173"/>
    <w:rsid w:val="00225C2B"/>
    <w:rsid w:val="00250E73"/>
    <w:rsid w:val="00253F74"/>
    <w:rsid w:val="0027596B"/>
    <w:rsid w:val="0028143F"/>
    <w:rsid w:val="00281F1F"/>
    <w:rsid w:val="00284332"/>
    <w:rsid w:val="0029586F"/>
    <w:rsid w:val="002A0224"/>
    <w:rsid w:val="002C0403"/>
    <w:rsid w:val="002C2DE3"/>
    <w:rsid w:val="002C4F82"/>
    <w:rsid w:val="002C4FF0"/>
    <w:rsid w:val="002D01B1"/>
    <w:rsid w:val="002D7445"/>
    <w:rsid w:val="002E1E46"/>
    <w:rsid w:val="002F24A1"/>
    <w:rsid w:val="002F459F"/>
    <w:rsid w:val="003071E9"/>
    <w:rsid w:val="003165D1"/>
    <w:rsid w:val="00365464"/>
    <w:rsid w:val="00366FB3"/>
    <w:rsid w:val="0038588A"/>
    <w:rsid w:val="003A5A16"/>
    <w:rsid w:val="003C5CD2"/>
    <w:rsid w:val="003C6EA3"/>
    <w:rsid w:val="003D12CF"/>
    <w:rsid w:val="003E5AC3"/>
    <w:rsid w:val="003F0B9A"/>
    <w:rsid w:val="003F1F1E"/>
    <w:rsid w:val="004202AF"/>
    <w:rsid w:val="00426D61"/>
    <w:rsid w:val="0043304E"/>
    <w:rsid w:val="0043417D"/>
    <w:rsid w:val="00447C18"/>
    <w:rsid w:val="00461229"/>
    <w:rsid w:val="00461BCF"/>
    <w:rsid w:val="0046347D"/>
    <w:rsid w:val="00467F43"/>
    <w:rsid w:val="0048612C"/>
    <w:rsid w:val="00487DCF"/>
    <w:rsid w:val="00490140"/>
    <w:rsid w:val="00494421"/>
    <w:rsid w:val="004948CC"/>
    <w:rsid w:val="00495B78"/>
    <w:rsid w:val="004A396F"/>
    <w:rsid w:val="004C144B"/>
    <w:rsid w:val="004C48F6"/>
    <w:rsid w:val="004D7C5E"/>
    <w:rsid w:val="004E2E8A"/>
    <w:rsid w:val="004E5B3D"/>
    <w:rsid w:val="00556339"/>
    <w:rsid w:val="00572E68"/>
    <w:rsid w:val="00575E1E"/>
    <w:rsid w:val="005833B4"/>
    <w:rsid w:val="0059628D"/>
    <w:rsid w:val="005B2D5A"/>
    <w:rsid w:val="005B69C0"/>
    <w:rsid w:val="005B788A"/>
    <w:rsid w:val="005C1A7D"/>
    <w:rsid w:val="005C42DF"/>
    <w:rsid w:val="005E503E"/>
    <w:rsid w:val="005F238D"/>
    <w:rsid w:val="00614A97"/>
    <w:rsid w:val="00615F7A"/>
    <w:rsid w:val="0063134D"/>
    <w:rsid w:val="00634D09"/>
    <w:rsid w:val="0064491B"/>
    <w:rsid w:val="00647EFD"/>
    <w:rsid w:val="00661BAF"/>
    <w:rsid w:val="0067156F"/>
    <w:rsid w:val="00690BF7"/>
    <w:rsid w:val="006A6971"/>
    <w:rsid w:val="006C3211"/>
    <w:rsid w:val="006C7AE0"/>
    <w:rsid w:val="00727A3E"/>
    <w:rsid w:val="007410E8"/>
    <w:rsid w:val="00777FA2"/>
    <w:rsid w:val="00781126"/>
    <w:rsid w:val="0078159E"/>
    <w:rsid w:val="007874A0"/>
    <w:rsid w:val="007943DB"/>
    <w:rsid w:val="007A5B64"/>
    <w:rsid w:val="007B01A5"/>
    <w:rsid w:val="007B1FBF"/>
    <w:rsid w:val="007B24C8"/>
    <w:rsid w:val="007B4D18"/>
    <w:rsid w:val="007D4DA6"/>
    <w:rsid w:val="007E2713"/>
    <w:rsid w:val="007F3859"/>
    <w:rsid w:val="00811889"/>
    <w:rsid w:val="00830E95"/>
    <w:rsid w:val="00831702"/>
    <w:rsid w:val="008554B9"/>
    <w:rsid w:val="00861699"/>
    <w:rsid w:val="008701FF"/>
    <w:rsid w:val="00883426"/>
    <w:rsid w:val="008856C0"/>
    <w:rsid w:val="008942FF"/>
    <w:rsid w:val="008A320F"/>
    <w:rsid w:val="008B280B"/>
    <w:rsid w:val="008C27CB"/>
    <w:rsid w:val="008C2C1A"/>
    <w:rsid w:val="008C54A1"/>
    <w:rsid w:val="008C6399"/>
    <w:rsid w:val="008E1651"/>
    <w:rsid w:val="008E3DB9"/>
    <w:rsid w:val="008F32EC"/>
    <w:rsid w:val="008F4D1F"/>
    <w:rsid w:val="009203BF"/>
    <w:rsid w:val="009244B9"/>
    <w:rsid w:val="00927928"/>
    <w:rsid w:val="00933014"/>
    <w:rsid w:val="009427B2"/>
    <w:rsid w:val="00961556"/>
    <w:rsid w:val="009629AE"/>
    <w:rsid w:val="00963863"/>
    <w:rsid w:val="00964F8E"/>
    <w:rsid w:val="00983517"/>
    <w:rsid w:val="0099687C"/>
    <w:rsid w:val="009C0882"/>
    <w:rsid w:val="009C5C6A"/>
    <w:rsid w:val="009D565B"/>
    <w:rsid w:val="009E2973"/>
    <w:rsid w:val="009E40A6"/>
    <w:rsid w:val="009E7305"/>
    <w:rsid w:val="009F527C"/>
    <w:rsid w:val="00A41725"/>
    <w:rsid w:val="00A64A46"/>
    <w:rsid w:val="00A76B0B"/>
    <w:rsid w:val="00A83612"/>
    <w:rsid w:val="00AA267F"/>
    <w:rsid w:val="00AA3DAA"/>
    <w:rsid w:val="00AC0275"/>
    <w:rsid w:val="00AC2663"/>
    <w:rsid w:val="00AC4F21"/>
    <w:rsid w:val="00AE2E35"/>
    <w:rsid w:val="00B031AA"/>
    <w:rsid w:val="00B035B3"/>
    <w:rsid w:val="00B04287"/>
    <w:rsid w:val="00B10DC8"/>
    <w:rsid w:val="00B11527"/>
    <w:rsid w:val="00B250A5"/>
    <w:rsid w:val="00B26B9C"/>
    <w:rsid w:val="00B27D14"/>
    <w:rsid w:val="00B36C52"/>
    <w:rsid w:val="00B377E2"/>
    <w:rsid w:val="00B45D7A"/>
    <w:rsid w:val="00B54981"/>
    <w:rsid w:val="00B80D67"/>
    <w:rsid w:val="00B87E36"/>
    <w:rsid w:val="00B942D3"/>
    <w:rsid w:val="00B972A6"/>
    <w:rsid w:val="00BC1978"/>
    <w:rsid w:val="00BC3101"/>
    <w:rsid w:val="00BC4A00"/>
    <w:rsid w:val="00BC5952"/>
    <w:rsid w:val="00BD6982"/>
    <w:rsid w:val="00BD7DCB"/>
    <w:rsid w:val="00BF1015"/>
    <w:rsid w:val="00C14621"/>
    <w:rsid w:val="00C217FA"/>
    <w:rsid w:val="00C23BFD"/>
    <w:rsid w:val="00C27E3B"/>
    <w:rsid w:val="00C37733"/>
    <w:rsid w:val="00C5155C"/>
    <w:rsid w:val="00C5299A"/>
    <w:rsid w:val="00C67430"/>
    <w:rsid w:val="00C70862"/>
    <w:rsid w:val="00CB3115"/>
    <w:rsid w:val="00CC6601"/>
    <w:rsid w:val="00CF3887"/>
    <w:rsid w:val="00D3041D"/>
    <w:rsid w:val="00D56609"/>
    <w:rsid w:val="00D57E15"/>
    <w:rsid w:val="00D67C85"/>
    <w:rsid w:val="00D7446F"/>
    <w:rsid w:val="00D949D9"/>
    <w:rsid w:val="00DB6825"/>
    <w:rsid w:val="00DC4CF5"/>
    <w:rsid w:val="00DD4B2A"/>
    <w:rsid w:val="00DE1F43"/>
    <w:rsid w:val="00E1466C"/>
    <w:rsid w:val="00E171C5"/>
    <w:rsid w:val="00E3106E"/>
    <w:rsid w:val="00E349E6"/>
    <w:rsid w:val="00E34CC2"/>
    <w:rsid w:val="00E4121E"/>
    <w:rsid w:val="00E4533B"/>
    <w:rsid w:val="00E5095E"/>
    <w:rsid w:val="00E711F1"/>
    <w:rsid w:val="00E74D66"/>
    <w:rsid w:val="00E85239"/>
    <w:rsid w:val="00E91136"/>
    <w:rsid w:val="00EA2912"/>
    <w:rsid w:val="00EA511F"/>
    <w:rsid w:val="00EC04BD"/>
    <w:rsid w:val="00EC3A55"/>
    <w:rsid w:val="00ED7D3E"/>
    <w:rsid w:val="00EE6FDF"/>
    <w:rsid w:val="00F1090F"/>
    <w:rsid w:val="00F13F76"/>
    <w:rsid w:val="00F2631E"/>
    <w:rsid w:val="00F46461"/>
    <w:rsid w:val="00F86D09"/>
    <w:rsid w:val="00F9581F"/>
    <w:rsid w:val="00FB120D"/>
    <w:rsid w:val="00FC44F3"/>
    <w:rsid w:val="00FE32D4"/>
    <w:rsid w:val="00FF7DE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06E"/>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B3115"/>
    <w:pPr>
      <w:ind w:left="720"/>
      <w:contextualSpacing/>
    </w:pPr>
    <w:rPr>
      <w:lang w:eastAsia="en-US"/>
    </w:rPr>
  </w:style>
  <w:style w:type="paragraph" w:styleId="BodyTextIndent">
    <w:name w:val="Body Text Indent"/>
    <w:basedOn w:val="Normal"/>
    <w:link w:val="BodyTextIndentChar"/>
    <w:uiPriority w:val="99"/>
    <w:rsid w:val="00CB3115"/>
    <w:pPr>
      <w:spacing w:after="120"/>
      <w:ind w:left="283"/>
    </w:pPr>
    <w:rPr>
      <w:lang w:eastAsia="en-US"/>
    </w:rPr>
  </w:style>
  <w:style w:type="character" w:customStyle="1" w:styleId="BodyTextIndentChar">
    <w:name w:val="Body Text Indent Char"/>
    <w:basedOn w:val="DefaultParagraphFont"/>
    <w:link w:val="BodyTextIndent"/>
    <w:uiPriority w:val="99"/>
    <w:locked/>
    <w:rsid w:val="00CB3115"/>
    <w:rPr>
      <w:rFonts w:eastAsia="Times New Roman" w:cs="Times New Roman"/>
      <w:lang w:eastAsia="en-US"/>
    </w:rPr>
  </w:style>
  <w:style w:type="paragraph" w:customStyle="1" w:styleId="a">
    <w:name w:val="Свободная форма"/>
    <w:uiPriority w:val="99"/>
    <w:rsid w:val="007B4D18"/>
    <w:rPr>
      <w:color w:val="000000"/>
      <w:sz w:val="20"/>
      <w:szCs w:val="20"/>
    </w:rPr>
  </w:style>
  <w:style w:type="paragraph" w:customStyle="1" w:styleId="1">
    <w:name w:val="Обычный1"/>
    <w:uiPriority w:val="99"/>
    <w:rsid w:val="007B4D18"/>
    <w:rPr>
      <w:rFonts w:ascii="Times New Roman" w:hAnsi="Times New Roman"/>
      <w:color w:val="000000"/>
      <w:sz w:val="24"/>
      <w:szCs w:val="20"/>
    </w:rPr>
  </w:style>
  <w:style w:type="paragraph" w:styleId="BalloonText">
    <w:name w:val="Balloon Text"/>
    <w:basedOn w:val="Normal"/>
    <w:link w:val="BalloonTextChar"/>
    <w:uiPriority w:val="99"/>
    <w:semiHidden/>
    <w:rsid w:val="007B4D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B4D18"/>
    <w:rPr>
      <w:rFonts w:ascii="Tahoma" w:hAnsi="Tahoma" w:cs="Tahoma"/>
      <w:sz w:val="16"/>
      <w:szCs w:val="16"/>
    </w:rPr>
  </w:style>
  <w:style w:type="paragraph" w:styleId="BodyTextIndent3">
    <w:name w:val="Body Text Indent 3"/>
    <w:basedOn w:val="Normal"/>
    <w:link w:val="BodyTextIndent3Char"/>
    <w:uiPriority w:val="99"/>
    <w:rsid w:val="00E85239"/>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E85239"/>
    <w:rPr>
      <w:rFonts w:cs="Times New Roman"/>
      <w:sz w:val="16"/>
      <w:szCs w:val="16"/>
    </w:rPr>
  </w:style>
  <w:style w:type="character" w:styleId="FootnoteReference">
    <w:name w:val="footnote reference"/>
    <w:basedOn w:val="DefaultParagraphFont"/>
    <w:uiPriority w:val="99"/>
    <w:semiHidden/>
    <w:rsid w:val="00366FB3"/>
    <w:rPr>
      <w:rFonts w:cs="Times New Roman"/>
      <w:vertAlign w:val="superscript"/>
    </w:rPr>
  </w:style>
  <w:style w:type="paragraph" w:styleId="FootnoteText">
    <w:name w:val="footnote text"/>
    <w:basedOn w:val="Normal"/>
    <w:link w:val="FootnoteTextChar"/>
    <w:uiPriority w:val="99"/>
    <w:rsid w:val="004202AF"/>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locked/>
    <w:rsid w:val="004202AF"/>
    <w:rPr>
      <w:rFonts w:ascii="Times New Roman" w:hAnsi="Times New Roman" w:cs="Times New Roman"/>
      <w:sz w:val="20"/>
      <w:szCs w:val="20"/>
    </w:rPr>
  </w:style>
  <w:style w:type="character" w:styleId="Hyperlink">
    <w:name w:val="Hyperlink"/>
    <w:basedOn w:val="DefaultParagraphFont"/>
    <w:uiPriority w:val="99"/>
    <w:rsid w:val="009427B2"/>
    <w:rPr>
      <w:rFonts w:cs="Times New Roman"/>
      <w:color w:val="0000FF"/>
      <w:u w:val="single"/>
    </w:rPr>
  </w:style>
  <w:style w:type="paragraph" w:styleId="Header">
    <w:name w:val="header"/>
    <w:basedOn w:val="Normal"/>
    <w:link w:val="HeaderChar"/>
    <w:uiPriority w:val="99"/>
    <w:rsid w:val="00634D09"/>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634D09"/>
    <w:rPr>
      <w:rFonts w:cs="Times New Roman"/>
    </w:rPr>
  </w:style>
  <w:style w:type="paragraph" w:styleId="Footer">
    <w:name w:val="footer"/>
    <w:basedOn w:val="Normal"/>
    <w:link w:val="FooterChar"/>
    <w:uiPriority w:val="99"/>
    <w:semiHidden/>
    <w:rsid w:val="00634D09"/>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634D09"/>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ientific-notes.ru/pdf/021-003.pdf%200421100068\010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32</Pages>
  <Words>8696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бюджетное учреждение науки</dc:title>
  <dc:subject/>
  <dc:creator>Asus</dc:creator>
  <cp:keywords/>
  <dc:description/>
  <cp:lastModifiedBy>DruzhininaIA</cp:lastModifiedBy>
  <cp:revision>2</cp:revision>
  <dcterms:created xsi:type="dcterms:W3CDTF">2013-02-26T08:53:00Z</dcterms:created>
  <dcterms:modified xsi:type="dcterms:W3CDTF">2013-02-26T08:53:00Z</dcterms:modified>
</cp:coreProperties>
</file>